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9669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299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全身运动评估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系统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fldChar w:fldCharType="begin"/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instrText xml:space="preserve">eq \o\ac(□,</w:instrText>
            </w:r>
            <w:r>
              <w:rPr>
                <w:rFonts w:hint="eastAsia" w:ascii="仿宋_GB2312" w:hAnsi="宋体" w:eastAsia="仿宋_GB2312" w:cs="宋体"/>
                <w:position w:val="2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1299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用于出生3天到5个月内超早期诊断脑瘫。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29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*1、GMs系统软件能自动生成相应的干预方案；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*2、网络会诊功能：设备平台能提供网络远程会诊的功能。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*3、搜集的经典案例存于服务器端，用户可实时调取参考对比。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*4、GMs专用拍摄床:GMs拍摄床为一套定制产品，适用于GMs拍摄。床的尺寸、颜色、重量和床垫的硬度都是专业设计并符合GMs评测标准。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*5、GMs拍摄服：规格五种型号，每种型号20件，共计100件。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GMs拍摄服是一套专门适用于GMs测评的婴儿服装，采用优质面料定制而成，给宝宝穿脱都非常方便。产品的颜色、尺寸、材质、和款式等均符合GMs测评标准。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6、百兆交换机：规格提供5个10/100M自适应RJ45端口。LED面板指示灯，动态显示设备连接和运行状态。端口支持自动翻转，使用更方便。支持MAC地址学习。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7、高清摄像机：规格分辨率1280×720。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采用ROI、SVC等视频压缩技术，压缩比高，且处理非常灵活，超低码率。码流平滑设置，适应不同场景下对图像质量、流畅性的不同要求。视频拍摄效果清楚，颜色不失真。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高清变焦镜头：规格焦距2.7-12MM。接口CS接口。</w:t>
            </w:r>
          </w:p>
        </w:tc>
      </w:tr>
    </w:tbl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2CB"/>
    <w:multiLevelType w:val="multilevel"/>
    <w:tmpl w:val="0C5B22CB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167A6F8A"/>
    <w:rsid w:val="20B85C82"/>
    <w:rsid w:val="2A887548"/>
    <w:rsid w:val="380428DF"/>
    <w:rsid w:val="443759AF"/>
    <w:rsid w:val="4776488B"/>
    <w:rsid w:val="4CE44CF2"/>
    <w:rsid w:val="50C30A61"/>
    <w:rsid w:val="50FF0090"/>
    <w:rsid w:val="527E2C2B"/>
    <w:rsid w:val="65537CE6"/>
    <w:rsid w:val="66926D3F"/>
    <w:rsid w:val="73597D57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uiPriority w:val="0"/>
    <w:rPr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2021-12-06T01:14:25Z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