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5055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9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5055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麻醉机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869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设备功能用途描述</w:t>
            </w:r>
          </w:p>
        </w:tc>
        <w:tc>
          <w:tcPr>
            <w:tcW w:w="8574" w:type="dxa"/>
            <w:gridSpan w:val="2"/>
            <w:vAlign w:val="center"/>
          </w:tcPr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此设备为手术麻醉实施的基础设施。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86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574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整机通过</w:t>
            </w:r>
            <w:r>
              <w:t>CFDA</w:t>
            </w:r>
            <w:r>
              <w:rPr>
                <w:rFonts w:hint="eastAsia"/>
              </w:rPr>
              <w:t>和</w:t>
            </w:r>
            <w:r>
              <w:t>CE</w:t>
            </w:r>
            <w:r>
              <w:rPr>
                <w:rFonts w:hint="eastAsia"/>
              </w:rPr>
              <w:t>认证。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主机部分：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★≥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hint="eastAsia" w:ascii="Times New Roman" w:hAnsi="Times New Roman" w:cs="Times New Roman"/>
              </w:rPr>
              <w:t>英寸</w:t>
            </w:r>
            <w:r>
              <w:rPr>
                <w:rFonts w:hint="eastAsia" w:ascii="Times New Roman" w:cs="Times New Roman"/>
              </w:rPr>
              <w:t>彩色触控屏，可以根据操作位置的需要，在四维层面多角度旋转调节，可折叠。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Times New Roman" w:cs="Times New Roman"/>
              </w:rPr>
              <w:t>两个大容量旋转式抽屉，工作台面有效工作面积≥</w:t>
            </w:r>
            <w:r>
              <w:rPr>
                <w:rFonts w:ascii="Times New Roman" w:cs="Times New Roman"/>
              </w:rPr>
              <w:t>1</w:t>
            </w:r>
            <w:r>
              <w:rPr>
                <w:rFonts w:hint="eastAsia" w:ascii="Times New Roman" w:cs="Times New Roman"/>
                <w:lang w:eastAsia="zh-CN"/>
              </w:rPr>
              <w:t>1</w:t>
            </w:r>
            <w:r>
              <w:rPr>
                <w:rFonts w:ascii="Times New Roman" w:cs="Times New Roman"/>
              </w:rPr>
              <w:t>00cm</w:t>
            </w:r>
            <w:r>
              <w:rPr>
                <w:rFonts w:ascii="Times New Roman" w:cs="Times New Roman"/>
                <w:vertAlign w:val="superscript"/>
              </w:rPr>
              <w:t>2</w:t>
            </w:r>
            <w:r>
              <w:rPr>
                <w:rFonts w:hint="eastAsia" w:ascii="Times New Roman" w:cs="Times New Roma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具备嵌入式顶光照明系统，</w:t>
            </w:r>
            <w:r>
              <w:rPr>
                <w:rFonts w:ascii="Times New Roman" w:cs="Times New Roman"/>
              </w:rPr>
              <w:t>LED</w:t>
            </w:r>
            <w:r>
              <w:rPr>
                <w:rFonts w:hint="eastAsia" w:ascii="Times New Roman" w:cs="Times New Roman"/>
              </w:rPr>
              <w:t>灯泡数量≥</w:t>
            </w:r>
            <w:r>
              <w:rPr>
                <w:rFonts w:hint="eastAsia" w:ascii="Times New Roman" w:cs="Times New Roman"/>
                <w:lang w:eastAsia="zh-CN"/>
              </w:rPr>
              <w:t>8</w:t>
            </w:r>
            <w:r>
              <w:rPr>
                <w:rFonts w:hint="eastAsia" w:ascii="Times New Roman" w:cs="Times New Roman"/>
              </w:rPr>
              <w:t>个，且照明亮度无极可调。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全中文操作系统，瀑布式菜单，设置操作两步到位。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电气一体化开关，具有开机自检、快速启动功能、待机功能。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后备锂电池，电池容量</w:t>
            </w:r>
            <w:r>
              <w:rPr>
                <w:rFonts w:ascii="Times New Roman" w:cs="Times New Roman"/>
              </w:rPr>
              <w:t>5200mAh</w:t>
            </w:r>
            <w:r>
              <w:rPr>
                <w:rFonts w:hint="eastAsia" w:ascii="Times New Roman" w:cs="Times New Roman"/>
              </w:rPr>
              <w:t>，使用时间≥</w:t>
            </w:r>
            <w:r>
              <w:rPr>
                <w:rFonts w:hint="eastAsia" w:ascii="Times New Roman" w:cs="Times New Roman"/>
                <w:lang w:eastAsia="zh-CN"/>
              </w:rPr>
              <w:t>100</w:t>
            </w:r>
            <w:r>
              <w:rPr>
                <w:rFonts w:hint="eastAsia" w:ascii="Times New Roman" w:cs="Times New Roman"/>
              </w:rPr>
              <w:t>分钟。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Times New Roman" w:cs="Times New Roman"/>
              </w:rPr>
              <w:t>配备有外部气体出口</w:t>
            </w:r>
            <w:r>
              <w:rPr>
                <w:rFonts w:ascii="Times New Roman" w:hAnsi="Times New Roman" w:cs="Times New Roman"/>
              </w:rPr>
              <w:t>ACGO</w:t>
            </w:r>
            <w:r>
              <w:rPr>
                <w:rFonts w:hint="eastAsia" w:ascii="Times New Roman" w:cs="Times New Roman"/>
              </w:rPr>
              <w:t>（辅助气路开关与辅助气路盖一体化设计），气路盖采用旋转卡扣式设计，方便开启和关闭辅助气路，能外接</w:t>
            </w:r>
            <w:r>
              <w:rPr>
                <w:rFonts w:ascii="Times New Roman" w:cs="Times New Roman"/>
              </w:rPr>
              <w:t>Bain</w:t>
            </w:r>
            <w:r>
              <w:rPr>
                <w:rFonts w:hint="eastAsia" w:ascii="Times New Roman" w:cs="Times New Roman"/>
              </w:rPr>
              <w:t>回路、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hint="eastAsia" w:ascii="Times New Roman" w:cs="Times New Roman"/>
              </w:rPr>
              <w:t>管回路等。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具有辅助供氧功能。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具有</w:t>
            </w:r>
            <w:r>
              <w:rPr>
                <w:rFonts w:ascii="Times New Roman" w:cs="Times New Roman"/>
              </w:rPr>
              <w:t>2</w:t>
            </w:r>
            <w:r>
              <w:rPr>
                <w:rFonts w:hint="eastAsia" w:ascii="Times New Roman" w:cs="Times New Roman"/>
              </w:rPr>
              <w:t>个以上辅助网电源插座，带隔离变压器，为围术期设备提供电源支持。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Times New Roman" w:cs="Times New Roman"/>
              </w:rPr>
              <w:t>主机机身正面具备</w:t>
            </w:r>
            <w:r>
              <w:rPr>
                <w:rFonts w:ascii="Times New Roman" w:cs="Times New Roman"/>
              </w:rPr>
              <w:t>3</w:t>
            </w:r>
            <w:r>
              <w:rPr>
                <w:rFonts w:hint="eastAsia" w:ascii="Times New Roman" w:cs="Times New Roman"/>
              </w:rPr>
              <w:t>个模块插槽，支持</w:t>
            </w:r>
            <w:r>
              <w:rPr>
                <w:rFonts w:ascii="Times New Roman" w:cs="Times New Roman"/>
              </w:rPr>
              <w:t>3</w:t>
            </w:r>
            <w:r>
              <w:rPr>
                <w:rFonts w:hint="eastAsia" w:ascii="Times New Roman" w:cs="Times New Roman"/>
              </w:rPr>
              <w:t>个模块同时使用，可与同品牌的插件式监护仪实现模块共享</w:t>
            </w:r>
            <w:r>
              <w:rPr>
                <w:rFonts w:hint="eastAsia" w:ascii="Times New Roman" w:cs="Times New Roman"/>
                <w:lang w:eastAsia="zh-CN"/>
              </w:rPr>
              <w:t>，标配进口呼末模块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吸气阀前端具有安全阀，机械通气安全平稳。</w:t>
            </w:r>
          </w:p>
          <w:p>
            <w:pPr>
              <w:pStyle w:val="2"/>
              <w:spacing w:line="300" w:lineRule="auto"/>
              <w:ind w:left="431" w:hanging="431"/>
            </w:pPr>
            <w:r>
              <w:rPr>
                <w:rFonts w:hint="eastAsia"/>
              </w:rPr>
              <w:t>气源部分</w:t>
            </w:r>
          </w:p>
          <w:p>
            <w:pPr>
              <w:pStyle w:val="8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氧气，笑气，空气三气源，可进行非纯氧供气，工作压力为</w:t>
            </w:r>
            <w:r>
              <w:rPr>
                <w:rFonts w:ascii="Times New Roman" w:hAnsi="Times New Roman" w:cs="Times New Roman"/>
              </w:rPr>
              <w:t>0.28~0.6Mpa</w:t>
            </w:r>
            <w:r>
              <w:rPr>
                <w:rFonts w:hint="eastAsia" w:ascii="Times New Roman" w:cs="Times New Roman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具备氧气，笑气，空气机械流量计，快速直观，调节范围：</w:t>
            </w:r>
            <w:r>
              <w:rPr>
                <w:rFonts w:ascii="Times New Roman" w:cs="Times New Roman"/>
              </w:rPr>
              <w:t>0-10L/min</w:t>
            </w:r>
            <w:r>
              <w:rPr>
                <w:rFonts w:hint="eastAsia" w:ascii="Times New Roman" w:cs="Times New Roman"/>
              </w:rPr>
              <w:t>，适合低微流量麻醉手术。</w:t>
            </w:r>
          </w:p>
          <w:p>
            <w:pPr>
              <w:pStyle w:val="8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具备机械的笑、氧保护装置，不受停电影响，保证任何流量下氧浓度</w:t>
            </w:r>
            <w:r>
              <w:rPr>
                <w:rFonts w:hAnsi="Times New Roman"/>
              </w:rPr>
              <w:t>≥25%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麻醉呼吸机：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气动电控呼吸机。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适用范围：成人、小儿和婴幼儿。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具有回路泄漏、顺应性、新鲜气体自动补偿功能，保证潮气量所设即所得。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通气模式：标配</w:t>
            </w:r>
            <w:r>
              <w:rPr>
                <w:rFonts w:ascii="Times New Roman" w:hAnsi="Times New Roman" w:cs="Times New Roman"/>
                <w:szCs w:val="21"/>
              </w:rPr>
              <w:t>VCV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PCV</w:t>
            </w:r>
            <w:r>
              <w:rPr>
                <w:rFonts w:hint="eastAsia" w:ascii="Times New Roman" w:hAnsi="Times New Roman" w:cs="Times New Roman"/>
                <w:szCs w:val="21"/>
              </w:rPr>
              <w:t>、手动，选配</w:t>
            </w:r>
            <w:r>
              <w:rPr>
                <w:rFonts w:ascii="Times New Roman" w:hAnsi="Times New Roman" w:cs="Times New Roman"/>
                <w:szCs w:val="21"/>
              </w:rPr>
              <w:t>SIMV-VC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SIMV-PC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PSV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PRVC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潮气量：</w:t>
            </w:r>
            <w:r>
              <w:rPr>
                <w:rFonts w:ascii="Times New Roman" w:hAnsi="Times New Roman" w:cs="Times New Roman"/>
                <w:szCs w:val="21"/>
              </w:rPr>
              <w:t>15ml</w:t>
            </w:r>
            <w:r>
              <w:rPr>
                <w:rFonts w:hint="eastAsia"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1500ml</w:t>
            </w:r>
            <w:r>
              <w:rPr>
                <w:rFonts w:hint="eastAsia" w:ascii="Times New Roman" w:hAnsi="Times New Roman" w:cs="Times New Roman"/>
                <w:szCs w:val="21"/>
              </w:rPr>
              <w:t>。（在容量控制模式下最低设置值为</w:t>
            </w:r>
            <w:r>
              <w:rPr>
                <w:rFonts w:ascii="Times New Roman" w:hAnsi="Times New Roman" w:cs="Times New Roman"/>
                <w:szCs w:val="21"/>
              </w:rPr>
              <w:t>15ml,</w:t>
            </w:r>
            <w:r>
              <w:rPr>
                <w:rFonts w:hint="eastAsia" w:ascii="Times New Roman" w:hAnsi="Times New Roman" w:cs="Times New Roman"/>
                <w:szCs w:val="21"/>
              </w:rPr>
              <w:t>非监测值，需提供检验报告证明）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呼吸频率：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szCs w:val="21"/>
              </w:rPr>
              <w:t>次</w:t>
            </w:r>
            <w:r>
              <w:rPr>
                <w:rFonts w:ascii="Times New Roman" w:hAnsi="Times New Roman" w:cs="Times New Roman"/>
                <w:szCs w:val="21"/>
              </w:rPr>
              <w:t>/min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吸呼比：</w:t>
            </w:r>
            <w:r>
              <w:rPr>
                <w:rFonts w:ascii="Times New Roman" w:hAnsi="Times New Roman" w:cs="Times New Roman"/>
                <w:szCs w:val="21"/>
              </w:rPr>
              <w:t>4:1</w:t>
            </w:r>
            <w:r>
              <w:rPr>
                <w:rFonts w:hint="eastAsia"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1:10</w:t>
            </w:r>
            <w:r>
              <w:rPr>
                <w:rFonts w:hint="eastAsia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</w:rPr>
              <w:t>（需提供检验报告证明）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压力限制范围：</w:t>
            </w:r>
            <w:r>
              <w:rPr>
                <w:rFonts w:ascii="Times New Roman" w:hAnsi="Times New Roman" w:cs="Times New Roman"/>
                <w:szCs w:val="21"/>
              </w:rPr>
              <w:t>10~100cmH2O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吸气暂停：</w:t>
            </w:r>
            <w:r>
              <w:rPr>
                <w:rFonts w:ascii="Times New Roman" w:hAnsi="Times New Roman" w:cs="Times New Roman"/>
                <w:szCs w:val="21"/>
              </w:rPr>
              <w:t>OFF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5%~60%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吸气触发：流量触发</w:t>
            </w:r>
            <w:r>
              <w:rPr>
                <w:rFonts w:ascii="Times New Roman" w:hAnsi="Times New Roman" w:cs="Times New Roman"/>
                <w:szCs w:val="21"/>
              </w:rPr>
              <w:t>1~15L/min</w:t>
            </w:r>
            <w:r>
              <w:rPr>
                <w:rFonts w:hint="eastAsia" w:ascii="Times New Roman" w:hAnsi="Times New Roman" w:cs="Times New Roman"/>
                <w:szCs w:val="21"/>
              </w:rPr>
              <w:t>，压力触发</w:t>
            </w:r>
            <w:r>
              <w:rPr>
                <w:rFonts w:ascii="Times New Roman" w:hAnsi="Times New Roman" w:cs="Times New Roman"/>
                <w:szCs w:val="21"/>
              </w:rPr>
              <w:t>-20~-1cmH2O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参数监测：呼出潮气量、吸入潮气量、分钟通气量、呼吸频率、气道压力（峰压、平均压、平台压、</w:t>
            </w:r>
            <w:r>
              <w:rPr>
                <w:rFonts w:ascii="Times New Roman" w:hAnsi="Times New Roman" w:cs="Times New Roman"/>
                <w:szCs w:val="21"/>
              </w:rPr>
              <w:t>PEEP</w:t>
            </w:r>
            <w:r>
              <w:rPr>
                <w:rFonts w:hint="eastAsia" w:ascii="Times New Roman" w:hAnsi="Times New Roman" w:cs="Times New Roman"/>
                <w:szCs w:val="21"/>
              </w:rPr>
              <w:t>）、氧浓度、吸呼比、动态肺顺应性、气道阻力，可选配：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、麻醉气体浓度监测。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呼吸力学监测：压力波形、流速波形、容量波形、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波形，能够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道波形同屏显示。</w:t>
            </w:r>
          </w:p>
          <w:p>
            <w:pPr>
              <w:pStyle w:val="8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具有体外循环模式。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呼吸回路：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标配双向流量传感器监测，流量传感器采样管内置在回路中，具有防水处理装置。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安全上升式风箱，便于观察泄漏，适用于成人、小儿和婴幼儿，用于各类病人时无需更换风箱。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集成式、一体化回路，无需工具可徒手拆卸，回路与主机无管路连接，回路容积≤</w:t>
            </w:r>
            <w:r>
              <w:rPr>
                <w:rFonts w:ascii="Times New Roman" w:hAnsi="Times New Roman" w:cs="Times New Roman"/>
                <w:szCs w:val="21"/>
              </w:rPr>
              <w:t>2.5L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</w:rPr>
              <w:t>一体化回路采用</w:t>
            </w:r>
            <w:r>
              <w:rPr>
                <w:rFonts w:ascii="Times New Roman" w:hAnsi="Times New Roman" w:cs="Times New Roman"/>
                <w:szCs w:val="21"/>
              </w:rPr>
              <w:t>PPSU</w:t>
            </w:r>
            <w:r>
              <w:rPr>
                <w:rFonts w:hint="eastAsia" w:ascii="Times New Roman" w:hAnsi="Times New Roman" w:cs="Times New Roman"/>
                <w:szCs w:val="21"/>
              </w:rPr>
              <w:t>材料制作，回路整体可高温（</w:t>
            </w:r>
            <w:r>
              <w:rPr>
                <w:rFonts w:ascii="Times New Roman" w:hAnsi="Times New Roman" w:cs="Times New Roman"/>
                <w:szCs w:val="21"/>
              </w:rPr>
              <w:t>134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rFonts w:hint="eastAsia" w:ascii="Times New Roman" w:hAnsi="Times New Roman" w:cs="Times New Roman"/>
                <w:szCs w:val="21"/>
              </w:rPr>
              <w:t>）高压消毒（回路上有明确标识）。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智能化</w:t>
            </w:r>
            <w:r>
              <w:rPr>
                <w:rFonts w:ascii="Times New Roman" w:hAnsi="Times New Roman" w:cs="Times New Roman"/>
                <w:szCs w:val="21"/>
              </w:rPr>
              <w:t>Bypass</w:t>
            </w:r>
            <w:r>
              <w:rPr>
                <w:rFonts w:hint="eastAsia" w:ascii="Times New Roman" w:hAnsi="Times New Roman" w:cs="Times New Roman"/>
                <w:szCs w:val="21"/>
              </w:rPr>
              <w:t>旁路功能，术中更换钠石灰，不影响麻醉机的运行，且无麻醉药泄漏，安全可靠。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回路加热功能，消除水汽冷凝，增强病人呼吸舒适性。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标配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个钠石灰罐，安装时能使用单手操作、扣式安装。</w:t>
            </w:r>
          </w:p>
          <w:p>
            <w:pPr>
              <w:pStyle w:val="8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具备用于排除呼气端积水的上提式排水阀，确保测量精确，排水阀采用无积水杯式设计，无需拆卸、支持术中排水，防止麻醉气体泄漏。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蒸发罐</w:t>
            </w:r>
            <w:r>
              <w:t>:</w:t>
            </w:r>
          </w:p>
          <w:p>
            <w:pPr>
              <w:pStyle w:val="8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标配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高精度进口</w:t>
            </w:r>
            <w:r>
              <w:rPr>
                <w:rFonts w:hint="eastAsia" w:ascii="Times New Roman" w:hAnsi="Times New Roman" w:cs="Times New Roman"/>
                <w:szCs w:val="21"/>
              </w:rPr>
              <w:t>蒸发罐，具有温度、压力、流量补偿功能。（需提供检验报告证明）</w:t>
            </w:r>
          </w:p>
          <w:p>
            <w:pPr>
              <w:pStyle w:val="8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主机标配双罐位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szCs w:val="21"/>
              </w:rPr>
              <w:t>具备互锁功能。</w:t>
            </w:r>
          </w:p>
          <w:p>
            <w:pPr>
              <w:pStyle w:val="8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具有安全运输模式</w:t>
            </w:r>
            <w:r>
              <w:rPr>
                <w:rFonts w:ascii="Times New Roman" w:hAnsi="Times New Roman" w:cs="Times New Roman"/>
                <w:szCs w:val="21"/>
              </w:rPr>
              <w:t>-T</w:t>
            </w:r>
            <w:r>
              <w:rPr>
                <w:rFonts w:hint="eastAsia" w:ascii="Times New Roman" w:hAnsi="Times New Roman" w:cs="Times New Roman"/>
                <w:szCs w:val="21"/>
              </w:rPr>
              <w:t>模式，转运无需排空麻醉药。</w:t>
            </w:r>
          </w:p>
          <w:p>
            <w:pPr>
              <w:pStyle w:val="2"/>
              <w:spacing w:line="300" w:lineRule="auto"/>
            </w:pPr>
            <w:r>
              <w:rPr>
                <w:rFonts w:hint="eastAsia"/>
              </w:rPr>
              <w:t>报警性能：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cs="Times New Roman"/>
              </w:rPr>
              <w:t>具备持续气道高压报警、气道压力上下限报警、潮气量上下限报警、分钟通气量上下限报警、氧浓度上下限报警、电源故障报警等报警功能。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359A28C0"/>
    <w:rsid w:val="380428DF"/>
    <w:rsid w:val="443759AF"/>
    <w:rsid w:val="4776488B"/>
    <w:rsid w:val="50FF0090"/>
    <w:rsid w:val="527E2C2B"/>
    <w:rsid w:val="65537CE6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2021-10-25T07:43:46Z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