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仿宋"/>
          <w:sz w:val="32"/>
          <w:szCs w:val="32"/>
        </w:rPr>
      </w:pPr>
      <w:bookmarkStart w:id="16" w:name="_GoBack"/>
      <w:bookmarkEnd w:id="16"/>
      <w:bookmarkStart w:id="0" w:name="_Toc57273726"/>
      <w:r>
        <w:rPr>
          <w:rFonts w:hint="eastAsia" w:ascii="黑体" w:hAnsi="黑体" w:eastAsia="黑体" w:cs="仿宋"/>
          <w:sz w:val="32"/>
          <w:szCs w:val="32"/>
        </w:rPr>
        <w:t>技</w:t>
      </w:r>
      <w:r>
        <w:rPr>
          <w:rFonts w:hint="eastAsia" w:ascii="黑体" w:hAnsi="黑体" w:eastAsia="黑体" w:cs="仿宋"/>
          <w:sz w:val="32"/>
          <w:szCs w:val="32"/>
          <w:lang w:val="en-US" w:eastAsia="zh-CN"/>
        </w:rPr>
        <w:t xml:space="preserve"> </w:t>
      </w:r>
      <w:r>
        <w:rPr>
          <w:rFonts w:hint="eastAsia" w:ascii="黑体" w:hAnsi="黑体" w:eastAsia="黑体" w:cs="仿宋"/>
          <w:sz w:val="32"/>
          <w:szCs w:val="32"/>
        </w:rPr>
        <w:t>术</w:t>
      </w:r>
      <w:r>
        <w:rPr>
          <w:rFonts w:hint="eastAsia" w:ascii="黑体" w:hAnsi="黑体" w:eastAsia="黑体" w:cs="仿宋"/>
          <w:sz w:val="32"/>
          <w:szCs w:val="32"/>
          <w:lang w:val="en-US" w:eastAsia="zh-CN"/>
        </w:rPr>
        <w:t xml:space="preserve"> </w:t>
      </w:r>
      <w:r>
        <w:rPr>
          <w:rFonts w:hint="eastAsia" w:ascii="黑体" w:hAnsi="黑体" w:eastAsia="黑体" w:cs="仿宋"/>
          <w:sz w:val="32"/>
          <w:szCs w:val="32"/>
        </w:rPr>
        <w:t>参</w:t>
      </w:r>
      <w:r>
        <w:rPr>
          <w:rFonts w:hint="eastAsia" w:ascii="黑体" w:hAnsi="黑体" w:eastAsia="黑体" w:cs="仿宋"/>
          <w:sz w:val="32"/>
          <w:szCs w:val="32"/>
          <w:lang w:val="en-US" w:eastAsia="zh-CN"/>
        </w:rPr>
        <w:t xml:space="preserve"> </w:t>
      </w:r>
      <w:r>
        <w:rPr>
          <w:rFonts w:hint="eastAsia" w:ascii="黑体" w:hAnsi="黑体" w:eastAsia="黑体" w:cs="仿宋"/>
          <w:sz w:val="32"/>
          <w:szCs w:val="32"/>
        </w:rPr>
        <w:t>数</w:t>
      </w:r>
    </w:p>
    <w:p>
      <w:pPr>
        <w:spacing w:line="360" w:lineRule="auto"/>
        <w:rPr>
          <w:rFonts w:hint="eastAsia" w:ascii="宋体" w:hAnsi="宋体" w:eastAsia="宋体" w:cs="宋体"/>
          <w:sz w:val="24"/>
          <w:szCs w:val="24"/>
        </w:rPr>
      </w:pPr>
    </w:p>
    <w:p>
      <w:pPr>
        <w:pStyle w:val="2"/>
        <w:spacing w:line="360" w:lineRule="auto"/>
        <w:rPr>
          <w:rFonts w:ascii="宋体" w:hAnsi="宋体" w:eastAsia="宋体" w:cs="宋体"/>
          <w:sz w:val="24"/>
          <w:szCs w:val="24"/>
        </w:rPr>
      </w:pPr>
      <w:r>
        <w:rPr>
          <w:rFonts w:hint="eastAsia" w:ascii="宋体" w:hAnsi="宋体" w:eastAsia="宋体" w:cs="宋体"/>
          <w:sz w:val="24"/>
          <w:szCs w:val="24"/>
        </w:rPr>
        <w:t>技术参数</w:t>
      </w:r>
      <w:bookmarkEnd w:id="0"/>
    </w:p>
    <w:p>
      <w:pPr>
        <w:pStyle w:val="3"/>
        <w:spacing w:line="360" w:lineRule="auto"/>
        <w:rPr>
          <w:rFonts w:ascii="宋体" w:hAnsi="宋体" w:eastAsia="宋体" w:cs="宋体"/>
          <w:sz w:val="24"/>
          <w:szCs w:val="24"/>
        </w:rPr>
      </w:pPr>
      <w:bookmarkStart w:id="1" w:name="_Toc57273727"/>
      <w:r>
        <w:rPr>
          <w:rFonts w:hint="eastAsia" w:ascii="宋体" w:hAnsi="宋体" w:eastAsia="宋体" w:cs="宋体"/>
          <w:sz w:val="24"/>
          <w:szCs w:val="24"/>
        </w:rPr>
        <w:t>技术参数</w:t>
      </w:r>
      <w:bookmarkEnd w:id="1"/>
    </w:p>
    <w:p>
      <w:pPr>
        <w:pStyle w:val="4"/>
        <w:spacing w:line="360" w:lineRule="auto"/>
        <w:rPr>
          <w:rFonts w:ascii="宋体" w:hAnsi="宋体" w:eastAsia="宋体" w:cs="宋体"/>
          <w:sz w:val="24"/>
          <w:szCs w:val="24"/>
        </w:rPr>
      </w:pPr>
      <w:bookmarkStart w:id="2" w:name="_Toc57273728"/>
      <w:r>
        <w:rPr>
          <w:rFonts w:hint="eastAsia" w:ascii="宋体" w:hAnsi="宋体" w:eastAsia="宋体" w:cs="宋体"/>
          <w:sz w:val="24"/>
          <w:szCs w:val="24"/>
        </w:rPr>
        <w:t>总体要求</w:t>
      </w:r>
      <w:bookmarkEnd w:id="2"/>
    </w:p>
    <w:p>
      <w:pPr>
        <w:pStyle w:val="24"/>
        <w:widowControl/>
        <w:numPr>
          <w:ilvl w:val="0"/>
          <w:numId w:val="2"/>
        </w:numPr>
        <w:spacing w:line="360" w:lineRule="auto"/>
        <w:ind w:right="57" w:rightChars="27" w:firstLineChars="0"/>
        <w:jc w:val="left"/>
        <w:rPr>
          <w:rFonts w:ascii="宋体" w:hAnsi="宋体" w:eastAsia="宋体" w:cs="宋体"/>
          <w:sz w:val="24"/>
          <w:szCs w:val="24"/>
        </w:rPr>
      </w:pPr>
      <w:bookmarkStart w:id="3" w:name="_Toc39942822"/>
      <w:r>
        <w:rPr>
          <w:rFonts w:hint="eastAsia" w:ascii="宋体" w:hAnsi="宋体" w:eastAsia="宋体" w:cs="宋体"/>
          <w:sz w:val="24"/>
          <w:szCs w:val="24"/>
        </w:rPr>
        <w:t>所投系统须采用面向对象的B/S架构体系，支持分布式应用发布和负载均衡，增强系统的拓展性、稳定性，降低维护的复杂性；</w:t>
      </w:r>
    </w:p>
    <w:p>
      <w:pPr>
        <w:pStyle w:val="24"/>
        <w:widowControl/>
        <w:numPr>
          <w:ilvl w:val="0"/>
          <w:numId w:val="3"/>
        </w:numPr>
        <w:spacing w:line="360" w:lineRule="auto"/>
        <w:ind w:right="57" w:rightChars="27" w:firstLineChars="0"/>
        <w:jc w:val="left"/>
        <w:rPr>
          <w:rFonts w:ascii="宋体" w:hAnsi="宋体" w:eastAsia="宋体" w:cs="宋体"/>
          <w:sz w:val="24"/>
          <w:szCs w:val="24"/>
        </w:rPr>
      </w:pPr>
      <w:r>
        <w:rPr>
          <w:rFonts w:hint="eastAsia" w:ascii="宋体" w:hAnsi="宋体" w:eastAsia="宋体" w:cs="宋体"/>
          <w:sz w:val="24"/>
          <w:szCs w:val="24"/>
        </w:rPr>
        <w:t>所投系统采用的技术路线和主要技术必须是目前主流技术，所采用的标准须满足支持目前和将来可能出现的国家或行业标准；</w:t>
      </w:r>
    </w:p>
    <w:p>
      <w:pPr>
        <w:pStyle w:val="24"/>
        <w:widowControl/>
        <w:numPr>
          <w:ilvl w:val="0"/>
          <w:numId w:val="3"/>
        </w:numPr>
        <w:spacing w:line="360" w:lineRule="auto"/>
        <w:ind w:right="57" w:rightChars="27" w:firstLineChars="0"/>
        <w:jc w:val="left"/>
        <w:rPr>
          <w:rFonts w:ascii="宋体" w:hAnsi="宋体" w:eastAsia="宋体" w:cs="宋体"/>
          <w:sz w:val="24"/>
          <w:szCs w:val="24"/>
        </w:rPr>
      </w:pPr>
      <w:r>
        <w:rPr>
          <w:rFonts w:hint="eastAsia" w:ascii="宋体" w:hAnsi="宋体" w:eastAsia="宋体" w:cs="宋体"/>
          <w:sz w:val="24"/>
          <w:szCs w:val="24"/>
        </w:rPr>
        <w:t>所投系统的数据库系统需采用主流数据库，系统要求采用实时在线数据库的存储方式，不能单独以文件形式存储，能够满足病历海量存储的需要，病历数据要求永久在线（可分为二级存储），用户可以无障碍地随时调阅病历；支持跨平台应用，可以在WINDOWS、LIUNX、AIX操作系统上平滑移植；</w:t>
      </w:r>
    </w:p>
    <w:p>
      <w:pPr>
        <w:pStyle w:val="24"/>
        <w:widowControl/>
        <w:numPr>
          <w:ilvl w:val="0"/>
          <w:numId w:val="3"/>
        </w:numPr>
        <w:spacing w:line="360" w:lineRule="auto"/>
        <w:ind w:right="57" w:rightChars="27" w:firstLineChars="0"/>
        <w:jc w:val="left"/>
        <w:rPr>
          <w:rFonts w:ascii="宋体" w:hAnsi="宋体" w:eastAsia="宋体" w:cs="宋体"/>
          <w:sz w:val="24"/>
          <w:szCs w:val="24"/>
        </w:rPr>
      </w:pPr>
      <w:r>
        <w:rPr>
          <w:rFonts w:hint="eastAsia" w:ascii="宋体" w:hAnsi="宋体" w:eastAsia="宋体" w:cs="Times New Roman"/>
          <w:kern w:val="0"/>
          <w:sz w:val="24"/>
          <w:szCs w:val="24"/>
        </w:rPr>
        <w:t>▲</w:t>
      </w:r>
      <w:r>
        <w:rPr>
          <w:rFonts w:hint="eastAsia" w:ascii="宋体" w:hAnsi="宋体" w:eastAsia="宋体" w:cs="宋体"/>
          <w:sz w:val="24"/>
          <w:szCs w:val="24"/>
        </w:rPr>
        <w:t>投标人电子病历系统需提供专门的升级工具或技术，可由用户基于工具在不直接拷贝程序文件的情况下进行产品的升级处理；系统需提供专门的升级工具或技术，可由用户基于工具在不直接拷贝程序文件的情况下进行产品的升级处理</w:t>
      </w:r>
      <w:r>
        <w:rPr>
          <w:rFonts w:hint="eastAsia" w:ascii="宋体" w:hAnsi="宋体" w:eastAsia="宋体" w:cs="宋体"/>
          <w:b/>
          <w:bCs/>
          <w:sz w:val="24"/>
          <w:szCs w:val="24"/>
        </w:rPr>
        <w:t>（投标人须提供成熟系统的功能截图并详细说明）</w:t>
      </w:r>
      <w:r>
        <w:rPr>
          <w:rFonts w:hint="eastAsia" w:ascii="宋体" w:hAnsi="宋体" w:eastAsia="宋体" w:cs="宋体"/>
          <w:sz w:val="24"/>
          <w:szCs w:val="24"/>
        </w:rPr>
        <w:t>；</w:t>
      </w:r>
    </w:p>
    <w:p>
      <w:pPr>
        <w:pStyle w:val="24"/>
        <w:widowControl/>
        <w:numPr>
          <w:ilvl w:val="0"/>
          <w:numId w:val="3"/>
        </w:numPr>
        <w:spacing w:line="360" w:lineRule="auto"/>
        <w:ind w:right="57" w:rightChars="27" w:firstLineChars="0"/>
        <w:jc w:val="left"/>
        <w:rPr>
          <w:rFonts w:ascii="宋体" w:hAnsi="宋体" w:eastAsia="宋体" w:cs="宋体"/>
          <w:sz w:val="24"/>
          <w:szCs w:val="24"/>
        </w:rPr>
      </w:pPr>
      <w:r>
        <w:rPr>
          <w:rFonts w:hint="eastAsia" w:ascii="宋体" w:hAnsi="宋体" w:eastAsia="宋体" w:cs="Times New Roman"/>
          <w:kern w:val="0"/>
          <w:sz w:val="24"/>
          <w:szCs w:val="24"/>
        </w:rPr>
        <w:t>▲</w:t>
      </w:r>
      <w:r>
        <w:rPr>
          <w:rFonts w:hint="eastAsia" w:ascii="宋体" w:hAnsi="宋体" w:eastAsia="宋体" w:cs="宋体"/>
          <w:sz w:val="24"/>
          <w:szCs w:val="24"/>
        </w:rPr>
        <w:t>提供元素定义工具，可以根据结构化模板自定义各种元素数据，实现数据标准化管理</w:t>
      </w:r>
      <w:r>
        <w:rPr>
          <w:rFonts w:hint="eastAsia" w:ascii="宋体" w:hAnsi="宋体" w:eastAsia="宋体" w:cs="宋体"/>
          <w:b/>
          <w:bCs/>
          <w:sz w:val="24"/>
          <w:szCs w:val="24"/>
        </w:rPr>
        <w:t>（投标人须提供成熟系统的功能截图并详细说明）</w:t>
      </w:r>
      <w:r>
        <w:rPr>
          <w:rFonts w:hint="eastAsia" w:ascii="宋体" w:hAnsi="宋体" w:eastAsia="宋体" w:cs="宋体"/>
          <w:sz w:val="24"/>
          <w:szCs w:val="24"/>
        </w:rPr>
        <w:t>；</w:t>
      </w:r>
    </w:p>
    <w:p>
      <w:pPr>
        <w:pStyle w:val="24"/>
        <w:widowControl/>
        <w:numPr>
          <w:ilvl w:val="0"/>
          <w:numId w:val="3"/>
        </w:numPr>
        <w:spacing w:line="360" w:lineRule="auto"/>
        <w:ind w:right="57" w:rightChars="27" w:firstLineChars="0"/>
        <w:jc w:val="left"/>
        <w:rPr>
          <w:rFonts w:ascii="宋体" w:hAnsi="宋体" w:eastAsia="宋体" w:cs="宋体"/>
          <w:sz w:val="24"/>
          <w:szCs w:val="24"/>
        </w:rPr>
      </w:pPr>
      <w:r>
        <w:rPr>
          <w:rFonts w:hint="eastAsia" w:ascii="宋体" w:hAnsi="宋体" w:eastAsia="宋体" w:cs="宋体"/>
          <w:sz w:val="24"/>
          <w:szCs w:val="24"/>
        </w:rPr>
        <w:t>系统需提供多维可配置数据展示方式，支持仪表盘、柱状图、饼状图、折线图数据输出；</w:t>
      </w:r>
    </w:p>
    <w:p>
      <w:pPr>
        <w:pStyle w:val="24"/>
        <w:widowControl/>
        <w:numPr>
          <w:ilvl w:val="0"/>
          <w:numId w:val="3"/>
        </w:numPr>
        <w:spacing w:line="360" w:lineRule="auto"/>
        <w:ind w:right="57" w:rightChars="27" w:firstLineChars="0"/>
        <w:jc w:val="left"/>
        <w:rPr>
          <w:rFonts w:ascii="宋体" w:hAnsi="宋体" w:eastAsia="宋体" w:cs="宋体"/>
          <w:sz w:val="24"/>
          <w:szCs w:val="24"/>
        </w:rPr>
      </w:pPr>
      <w:r>
        <w:rPr>
          <w:rFonts w:hint="eastAsia" w:ascii="宋体" w:hAnsi="宋体" w:eastAsia="宋体" w:cs="宋体"/>
          <w:sz w:val="24"/>
          <w:szCs w:val="24"/>
        </w:rPr>
        <w:t>所投系统必须满足国家卫健委颁布的《电子病历应用管理规范（试行）》、</w:t>
      </w:r>
      <w:bookmarkStart w:id="4" w:name="_Hlk40771991"/>
      <w:r>
        <w:rPr>
          <w:rFonts w:hint="eastAsia" w:ascii="宋体" w:hAnsi="宋体" w:eastAsia="宋体" w:cs="宋体"/>
          <w:sz w:val="24"/>
          <w:szCs w:val="24"/>
        </w:rPr>
        <w:t>《病历书写基本规范》、</w:t>
      </w:r>
      <w:bookmarkEnd w:id="4"/>
      <w:r>
        <w:rPr>
          <w:rFonts w:hint="eastAsia" w:ascii="宋体" w:hAnsi="宋体" w:eastAsia="宋体" w:cs="宋体"/>
          <w:sz w:val="24"/>
          <w:szCs w:val="24"/>
        </w:rPr>
        <w:t>《中医病历书写基本规范》、《电子病历系统功能规范（试行）》、《电子病历基本架构与数据标准（试行）》、《电子病历基本数据集》等相关规范和标准要求；</w:t>
      </w:r>
    </w:p>
    <w:p>
      <w:pPr>
        <w:pStyle w:val="24"/>
        <w:widowControl/>
        <w:numPr>
          <w:ilvl w:val="0"/>
          <w:numId w:val="3"/>
        </w:numPr>
        <w:spacing w:line="360" w:lineRule="auto"/>
        <w:ind w:right="57" w:rightChars="27" w:firstLineChars="0"/>
        <w:jc w:val="left"/>
        <w:rPr>
          <w:rFonts w:ascii="宋体" w:hAnsi="宋体" w:eastAsia="宋体" w:cs="宋体"/>
          <w:sz w:val="24"/>
          <w:szCs w:val="24"/>
        </w:rPr>
      </w:pPr>
      <w:r>
        <w:rPr>
          <w:rFonts w:hint="eastAsia" w:ascii="宋体" w:hAnsi="宋体" w:eastAsia="宋体" w:cs="宋体"/>
          <w:sz w:val="24"/>
          <w:szCs w:val="24"/>
        </w:rPr>
        <w:t>所投系统建设必须符合业界的统一标准，遵循HL7 RIM CDA, HL7数据交换、ICD-9、ICD-10、SNOMED、IHE等规范和标准，以及与信息相关的国家标准和规范；</w:t>
      </w:r>
    </w:p>
    <w:p>
      <w:pPr>
        <w:pStyle w:val="24"/>
        <w:widowControl/>
        <w:numPr>
          <w:ilvl w:val="0"/>
          <w:numId w:val="3"/>
        </w:numPr>
        <w:spacing w:line="360" w:lineRule="auto"/>
        <w:ind w:right="57" w:rightChars="27" w:firstLineChars="0"/>
        <w:jc w:val="left"/>
        <w:rPr>
          <w:rFonts w:ascii="宋体" w:hAnsi="宋体" w:eastAsia="宋体" w:cs="宋体"/>
          <w:sz w:val="24"/>
          <w:szCs w:val="24"/>
        </w:rPr>
      </w:pPr>
      <w:r>
        <w:rPr>
          <w:rFonts w:hint="eastAsia" w:ascii="宋体" w:hAnsi="宋体" w:eastAsia="宋体" w:cs="宋体"/>
          <w:sz w:val="24"/>
          <w:szCs w:val="24"/>
        </w:rPr>
        <w:t>系统必须有完善的权限管理和安全控制机制。必须在设计上保护用户身份的安全，实现功能权限和数据权限控制以及数据的加密，保证客户端与服务器以及服务器之间的数据传输安全、关键数据的存储安全。系统能够动态地根据时间和空间的变化，改变不同医生的授权；能够提供临时授权机制，满足会诊和紧急事件处理需要；可设置多种操作权限，并可将权限分配给不同的角色和用户，支持特殊人群的病历锁定和加密功能（或权限设置）；</w:t>
      </w:r>
    </w:p>
    <w:p>
      <w:pPr>
        <w:pStyle w:val="24"/>
        <w:widowControl/>
        <w:numPr>
          <w:ilvl w:val="0"/>
          <w:numId w:val="3"/>
        </w:numPr>
        <w:spacing w:line="360" w:lineRule="auto"/>
        <w:ind w:right="57" w:rightChars="27" w:firstLineChars="0"/>
        <w:jc w:val="left"/>
        <w:rPr>
          <w:rFonts w:ascii="宋体" w:hAnsi="宋体" w:eastAsia="宋体" w:cs="宋体"/>
          <w:sz w:val="24"/>
          <w:szCs w:val="24"/>
        </w:rPr>
      </w:pPr>
      <w:r>
        <w:rPr>
          <w:rFonts w:hint="eastAsia" w:ascii="宋体" w:hAnsi="宋体" w:eastAsia="宋体" w:cs="宋体"/>
          <w:sz w:val="24"/>
          <w:szCs w:val="24"/>
        </w:rPr>
        <w:t>系统所有的屏蔽、约束、校验等均应具备系统参数设置的功能。提供系统参数设置工具</w:t>
      </w:r>
      <w:bookmarkStart w:id="5" w:name="_Toc330307126"/>
      <w:r>
        <w:rPr>
          <w:rFonts w:hint="eastAsia" w:ascii="宋体" w:hAnsi="宋体" w:eastAsia="宋体" w:cs="宋体"/>
          <w:sz w:val="24"/>
          <w:szCs w:val="24"/>
        </w:rPr>
        <w:t>，维护部门可以通过参数配置来维护、配置系统功能权限、功能流程等；</w:t>
      </w:r>
    </w:p>
    <w:bookmarkEnd w:id="5"/>
    <w:p>
      <w:pPr>
        <w:pStyle w:val="24"/>
        <w:widowControl/>
        <w:numPr>
          <w:ilvl w:val="0"/>
          <w:numId w:val="3"/>
        </w:numPr>
        <w:spacing w:line="360" w:lineRule="auto"/>
        <w:ind w:right="57" w:rightChars="27" w:firstLineChars="0"/>
        <w:jc w:val="left"/>
        <w:rPr>
          <w:rFonts w:ascii="宋体" w:hAnsi="宋体" w:eastAsia="宋体" w:cs="宋体"/>
          <w:sz w:val="24"/>
          <w:szCs w:val="24"/>
        </w:rPr>
      </w:pPr>
      <w:r>
        <w:rPr>
          <w:rFonts w:hint="eastAsia" w:ascii="宋体" w:hAnsi="宋体" w:eastAsia="宋体" w:cs="宋体"/>
          <w:sz w:val="24"/>
          <w:szCs w:val="24"/>
        </w:rPr>
        <w:t>系统的模块化程度要高，对不同业务流程和管理方式的适应能力要强，软件维护方便。支持诊疗事件的关联性检查，并允许进行灵活配置定义；提供配套的流程工具，允许对一些临床管理流程进行灵活定义；</w:t>
      </w:r>
    </w:p>
    <w:p>
      <w:pPr>
        <w:pStyle w:val="4"/>
        <w:rPr>
          <w:rFonts w:ascii="宋体" w:hAnsi="宋体" w:eastAsia="宋体" w:cs="宋体"/>
          <w:sz w:val="24"/>
          <w:szCs w:val="24"/>
        </w:rPr>
      </w:pPr>
      <w:bookmarkStart w:id="6" w:name="_Toc57273729"/>
      <w:r>
        <w:rPr>
          <w:rFonts w:hint="eastAsia" w:ascii="宋体" w:hAnsi="宋体" w:eastAsia="宋体" w:cs="宋体"/>
          <w:sz w:val="24"/>
          <w:szCs w:val="24"/>
        </w:rPr>
        <w:t>建设要求</w:t>
      </w:r>
      <w:bookmarkEnd w:id="3"/>
      <w:bookmarkEnd w:id="6"/>
    </w:p>
    <w:p>
      <w:pPr>
        <w:pStyle w:val="5"/>
        <w:rPr>
          <w:rFonts w:ascii="宋体" w:hAnsi="宋体" w:eastAsia="宋体" w:cs="宋体"/>
          <w:sz w:val="24"/>
          <w:szCs w:val="24"/>
        </w:rPr>
      </w:pPr>
      <w:r>
        <w:rPr>
          <w:rFonts w:hint="eastAsia" w:ascii="宋体" w:hAnsi="宋体" w:eastAsia="宋体" w:cs="宋体"/>
          <w:sz w:val="24"/>
          <w:szCs w:val="24"/>
        </w:rPr>
        <w:t>基础工具要求</w:t>
      </w:r>
    </w:p>
    <w:p>
      <w:pPr>
        <w:pStyle w:val="6"/>
        <w:rPr>
          <w:rFonts w:ascii="宋体" w:hAnsi="宋体" w:eastAsia="宋体"/>
          <w:sz w:val="24"/>
          <w:szCs w:val="24"/>
        </w:rPr>
      </w:pPr>
      <w:r>
        <w:rPr>
          <w:rFonts w:ascii="宋体" w:hAnsi="宋体" w:eastAsia="宋体"/>
          <w:sz w:val="24"/>
          <w:szCs w:val="24"/>
        </w:rPr>
        <w:t>打印工具</w:t>
      </w:r>
    </w:p>
    <w:p>
      <w:pPr>
        <w:spacing w:line="360" w:lineRule="auto"/>
        <w:ind w:firstLine="420"/>
        <w:rPr>
          <w:rFonts w:ascii="宋体" w:hAnsi="宋体" w:eastAsia="宋体" w:cs="宋体"/>
          <w:sz w:val="24"/>
          <w:szCs w:val="24"/>
        </w:rPr>
      </w:pPr>
      <w:r>
        <w:rPr>
          <w:rFonts w:hint="eastAsia" w:ascii="宋体" w:hAnsi="宋体" w:eastAsia="宋体" w:cs="宋体"/>
          <w:sz w:val="24"/>
          <w:szCs w:val="24"/>
        </w:rPr>
        <w:t>提供打印工具，具体要求如下：</w:t>
      </w:r>
    </w:p>
    <w:p>
      <w:pPr>
        <w:pStyle w:val="24"/>
        <w:widowControl/>
        <w:numPr>
          <w:ilvl w:val="1"/>
          <w:numId w:val="4"/>
        </w:numPr>
        <w:spacing w:line="360" w:lineRule="auto"/>
        <w:ind w:right="57" w:rightChars="27" w:firstLineChars="0"/>
        <w:jc w:val="left"/>
        <w:rPr>
          <w:rFonts w:ascii="宋体" w:hAnsi="宋体" w:eastAsia="宋体" w:cs="宋体"/>
          <w:sz w:val="24"/>
          <w:szCs w:val="24"/>
        </w:rPr>
      </w:pPr>
      <w:r>
        <w:rPr>
          <w:rFonts w:ascii="宋体" w:hAnsi="宋体" w:eastAsia="宋体" w:cs="宋体"/>
          <w:sz w:val="24"/>
          <w:szCs w:val="24"/>
        </w:rPr>
        <w:t>支持医嘱</w:t>
      </w:r>
      <w:r>
        <w:rPr>
          <w:rFonts w:hint="eastAsia" w:ascii="宋体" w:hAnsi="宋体" w:eastAsia="宋体" w:cs="宋体"/>
          <w:sz w:val="24"/>
          <w:szCs w:val="24"/>
        </w:rPr>
        <w:t>单</w:t>
      </w:r>
      <w:r>
        <w:rPr>
          <w:rFonts w:ascii="宋体" w:hAnsi="宋体" w:eastAsia="宋体" w:cs="宋体"/>
          <w:sz w:val="24"/>
          <w:szCs w:val="24"/>
        </w:rPr>
        <w:t>单独的制作，方便修改与配置；</w:t>
      </w:r>
    </w:p>
    <w:p>
      <w:pPr>
        <w:pStyle w:val="24"/>
        <w:widowControl/>
        <w:numPr>
          <w:ilvl w:val="1"/>
          <w:numId w:val="4"/>
        </w:numPr>
        <w:spacing w:line="360" w:lineRule="auto"/>
        <w:ind w:right="57" w:rightChars="27" w:firstLineChars="0"/>
        <w:jc w:val="left"/>
        <w:rPr>
          <w:rFonts w:ascii="宋体" w:hAnsi="宋体" w:eastAsia="宋体" w:cs="宋体"/>
          <w:sz w:val="24"/>
          <w:szCs w:val="24"/>
        </w:rPr>
      </w:pPr>
      <w:r>
        <w:rPr>
          <w:rFonts w:ascii="宋体" w:hAnsi="宋体" w:eastAsia="宋体" w:cs="宋体"/>
          <w:sz w:val="24"/>
          <w:szCs w:val="24"/>
        </w:rPr>
        <w:t>支持病人腕带的特殊制作，实现在腕带中自动生成二维码或条形码；</w:t>
      </w:r>
    </w:p>
    <w:p>
      <w:pPr>
        <w:pStyle w:val="24"/>
        <w:widowControl/>
        <w:numPr>
          <w:ilvl w:val="1"/>
          <w:numId w:val="4"/>
        </w:numPr>
        <w:spacing w:line="360" w:lineRule="auto"/>
        <w:ind w:right="57" w:rightChars="27" w:firstLineChars="0"/>
        <w:jc w:val="left"/>
        <w:rPr>
          <w:rFonts w:ascii="宋体" w:hAnsi="宋体" w:eastAsia="宋体" w:cs="宋体"/>
          <w:sz w:val="24"/>
          <w:szCs w:val="24"/>
        </w:rPr>
      </w:pPr>
      <w:r>
        <w:rPr>
          <w:rFonts w:ascii="宋体" w:hAnsi="宋体" w:eastAsia="宋体" w:cs="宋体"/>
          <w:sz w:val="24"/>
          <w:szCs w:val="24"/>
        </w:rPr>
        <w:t>支持医嘱瓶签的特殊制作，支持在瓶签上自动生成患者医嘱条形码或二维码；</w:t>
      </w:r>
    </w:p>
    <w:p>
      <w:pPr>
        <w:pStyle w:val="24"/>
        <w:widowControl/>
        <w:numPr>
          <w:ilvl w:val="1"/>
          <w:numId w:val="4"/>
        </w:numPr>
        <w:spacing w:line="360" w:lineRule="auto"/>
        <w:ind w:right="57" w:rightChars="27" w:firstLineChars="0"/>
        <w:jc w:val="left"/>
        <w:rPr>
          <w:rFonts w:ascii="宋体" w:hAnsi="宋体" w:eastAsia="宋体" w:cs="宋体"/>
          <w:sz w:val="24"/>
          <w:szCs w:val="24"/>
        </w:rPr>
      </w:pPr>
      <w:r>
        <w:rPr>
          <w:rFonts w:ascii="宋体" w:hAnsi="宋体" w:eastAsia="宋体" w:cs="宋体"/>
          <w:sz w:val="24"/>
          <w:szCs w:val="24"/>
        </w:rPr>
        <w:t>支持对用户分配权限进行模板工具的访问，实现模板库的统一管理；</w:t>
      </w:r>
    </w:p>
    <w:p>
      <w:pPr>
        <w:pStyle w:val="24"/>
        <w:widowControl/>
        <w:numPr>
          <w:ilvl w:val="1"/>
          <w:numId w:val="4"/>
        </w:numPr>
        <w:spacing w:line="360" w:lineRule="auto"/>
        <w:ind w:right="57" w:rightChars="27" w:firstLineChars="0"/>
        <w:jc w:val="left"/>
        <w:rPr>
          <w:rFonts w:ascii="宋体" w:hAnsi="宋体" w:eastAsia="宋体" w:cs="宋体"/>
          <w:sz w:val="24"/>
          <w:szCs w:val="24"/>
        </w:rPr>
      </w:pPr>
      <w:r>
        <w:rPr>
          <w:rFonts w:ascii="宋体" w:hAnsi="宋体" w:eastAsia="宋体" w:cs="宋体"/>
          <w:sz w:val="24"/>
          <w:szCs w:val="24"/>
        </w:rPr>
        <w:t>提供脚本编辑功能，支持模板控件对特殊算法的智能处理；</w:t>
      </w:r>
    </w:p>
    <w:p>
      <w:pPr>
        <w:pStyle w:val="24"/>
        <w:widowControl/>
        <w:numPr>
          <w:ilvl w:val="1"/>
          <w:numId w:val="4"/>
        </w:numPr>
        <w:spacing w:line="360" w:lineRule="auto"/>
        <w:ind w:right="57" w:rightChars="27" w:firstLineChars="0"/>
        <w:jc w:val="left"/>
        <w:rPr>
          <w:rFonts w:ascii="宋体" w:hAnsi="宋体" w:eastAsia="宋体" w:cs="宋体"/>
          <w:sz w:val="24"/>
          <w:szCs w:val="24"/>
        </w:rPr>
      </w:pPr>
      <w:r>
        <w:rPr>
          <w:rFonts w:ascii="宋体" w:hAnsi="宋体" w:eastAsia="宋体" w:cs="宋体"/>
          <w:sz w:val="24"/>
          <w:szCs w:val="24"/>
        </w:rPr>
        <w:t>支持在病历科室一栏中实现对患者转科前和转科后的科室名称记录；</w:t>
      </w:r>
    </w:p>
    <w:p>
      <w:pPr>
        <w:pStyle w:val="24"/>
        <w:widowControl/>
        <w:numPr>
          <w:ilvl w:val="1"/>
          <w:numId w:val="4"/>
        </w:numPr>
        <w:spacing w:line="360" w:lineRule="auto"/>
        <w:ind w:right="57" w:rightChars="27" w:firstLineChars="0"/>
        <w:jc w:val="left"/>
        <w:rPr>
          <w:rFonts w:ascii="宋体" w:hAnsi="宋体" w:eastAsia="宋体" w:cs="宋体"/>
          <w:sz w:val="24"/>
          <w:szCs w:val="24"/>
        </w:rPr>
      </w:pPr>
      <w:r>
        <w:rPr>
          <w:rFonts w:ascii="宋体" w:hAnsi="宋体" w:eastAsia="宋体" w:cs="宋体"/>
          <w:sz w:val="24"/>
          <w:szCs w:val="24"/>
        </w:rPr>
        <w:t>提供根据相同信息内容控制是否需重复显示功能，如姓名、床号；</w:t>
      </w:r>
    </w:p>
    <w:p>
      <w:pPr>
        <w:pStyle w:val="24"/>
        <w:widowControl/>
        <w:numPr>
          <w:ilvl w:val="1"/>
          <w:numId w:val="4"/>
        </w:numPr>
        <w:spacing w:line="360" w:lineRule="auto"/>
        <w:ind w:right="57" w:rightChars="27" w:firstLineChars="0"/>
        <w:jc w:val="left"/>
        <w:rPr>
          <w:rFonts w:ascii="宋体" w:hAnsi="宋体" w:eastAsia="宋体" w:cs="宋体"/>
          <w:sz w:val="24"/>
          <w:szCs w:val="24"/>
        </w:rPr>
      </w:pPr>
      <w:r>
        <w:rPr>
          <w:rFonts w:ascii="宋体" w:hAnsi="宋体" w:eastAsia="宋体" w:cs="宋体"/>
          <w:sz w:val="24"/>
          <w:szCs w:val="24"/>
        </w:rPr>
        <w:t>支持根据相同信息内容控制是否在同一页显示；</w:t>
      </w:r>
    </w:p>
    <w:p>
      <w:pPr>
        <w:pStyle w:val="24"/>
        <w:widowControl/>
        <w:numPr>
          <w:ilvl w:val="1"/>
          <w:numId w:val="4"/>
        </w:numPr>
        <w:spacing w:line="360" w:lineRule="auto"/>
        <w:ind w:right="57" w:rightChars="27" w:firstLineChars="0"/>
        <w:jc w:val="left"/>
        <w:rPr>
          <w:rFonts w:ascii="宋体" w:hAnsi="宋体" w:eastAsia="宋体" w:cs="宋体"/>
          <w:sz w:val="24"/>
          <w:szCs w:val="24"/>
        </w:rPr>
      </w:pPr>
      <w:r>
        <w:rPr>
          <w:rFonts w:ascii="宋体" w:hAnsi="宋体" w:eastAsia="宋体" w:cs="宋体"/>
          <w:sz w:val="24"/>
          <w:szCs w:val="24"/>
        </w:rPr>
        <w:t>支持提供快捷方式对模板内容进行排版，支持模板内容修改后不影响系统已经填写好的数据；</w:t>
      </w:r>
    </w:p>
    <w:p>
      <w:pPr>
        <w:pStyle w:val="24"/>
        <w:widowControl/>
        <w:numPr>
          <w:ilvl w:val="1"/>
          <w:numId w:val="4"/>
        </w:numPr>
        <w:spacing w:line="360" w:lineRule="auto"/>
        <w:ind w:right="57" w:rightChars="27" w:firstLineChars="0"/>
        <w:jc w:val="left"/>
        <w:rPr>
          <w:rFonts w:ascii="宋体" w:hAnsi="宋体" w:eastAsia="宋体" w:cs="宋体"/>
          <w:sz w:val="24"/>
          <w:szCs w:val="24"/>
        </w:rPr>
      </w:pPr>
      <w:r>
        <w:rPr>
          <w:rFonts w:ascii="宋体" w:hAnsi="宋体" w:eastAsia="宋体" w:cs="宋体"/>
          <w:sz w:val="24"/>
          <w:szCs w:val="24"/>
        </w:rPr>
        <w:t>支持对模板中控件的数据源的自由定义，支持各种SQL语句查询并转换</w:t>
      </w:r>
      <w:r>
        <w:rPr>
          <w:rFonts w:hint="eastAsia" w:ascii="宋体" w:hAnsi="宋体" w:eastAsia="宋体" w:cs="宋体"/>
          <w:b/>
          <w:bCs/>
          <w:sz w:val="24"/>
          <w:szCs w:val="24"/>
        </w:rPr>
        <w:t>（</w:t>
      </w:r>
      <w:r>
        <w:rPr>
          <w:rFonts w:hint="eastAsia" w:ascii="宋体" w:hAnsi="宋体" w:eastAsia="宋体" w:cs="Times New Roman"/>
          <w:kern w:val="0"/>
          <w:sz w:val="24"/>
          <w:szCs w:val="24"/>
        </w:rPr>
        <w:t>▲</w:t>
      </w:r>
      <w:r>
        <w:rPr>
          <w:rFonts w:hint="eastAsia" w:ascii="宋体" w:hAnsi="宋体" w:eastAsia="宋体" w:cs="宋体"/>
          <w:b/>
          <w:bCs/>
          <w:sz w:val="24"/>
          <w:szCs w:val="24"/>
        </w:rPr>
        <w:t>投标人须提供打印工具软件系统著作权并提供成熟系统的功能截图和详细说明）</w:t>
      </w:r>
      <w:r>
        <w:rPr>
          <w:rFonts w:ascii="宋体" w:hAnsi="宋体" w:eastAsia="宋体" w:cs="宋体"/>
          <w:sz w:val="24"/>
          <w:szCs w:val="24"/>
        </w:rPr>
        <w:t>；</w:t>
      </w:r>
    </w:p>
    <w:p>
      <w:pPr>
        <w:pStyle w:val="24"/>
        <w:widowControl/>
        <w:numPr>
          <w:ilvl w:val="1"/>
          <w:numId w:val="4"/>
        </w:numPr>
        <w:spacing w:line="360" w:lineRule="auto"/>
        <w:ind w:right="57" w:rightChars="27" w:firstLineChars="0"/>
        <w:jc w:val="left"/>
        <w:rPr>
          <w:rFonts w:ascii="宋体" w:hAnsi="宋体" w:eastAsia="宋体" w:cs="宋体"/>
          <w:sz w:val="24"/>
          <w:szCs w:val="24"/>
        </w:rPr>
      </w:pPr>
      <w:r>
        <w:rPr>
          <w:rFonts w:ascii="宋体" w:hAnsi="宋体" w:eastAsia="宋体" w:cs="宋体"/>
          <w:sz w:val="24"/>
          <w:szCs w:val="24"/>
        </w:rPr>
        <w:t>支持同一类型单据加载不同的页眉功能；</w:t>
      </w:r>
    </w:p>
    <w:p>
      <w:pPr>
        <w:pStyle w:val="24"/>
        <w:widowControl/>
        <w:numPr>
          <w:ilvl w:val="1"/>
          <w:numId w:val="4"/>
        </w:numPr>
        <w:spacing w:line="360" w:lineRule="auto"/>
        <w:ind w:right="57" w:rightChars="27" w:firstLineChars="0"/>
        <w:jc w:val="left"/>
        <w:rPr>
          <w:rFonts w:ascii="宋体" w:hAnsi="宋体" w:eastAsia="宋体" w:cs="宋体"/>
          <w:sz w:val="24"/>
          <w:szCs w:val="24"/>
        </w:rPr>
      </w:pPr>
      <w:r>
        <w:rPr>
          <w:rFonts w:ascii="宋体" w:hAnsi="宋体" w:eastAsia="宋体" w:cs="宋体"/>
          <w:sz w:val="24"/>
          <w:szCs w:val="24"/>
        </w:rPr>
        <w:t>支持整体打印、续打及套打功能</w:t>
      </w:r>
      <w:r>
        <w:rPr>
          <w:rFonts w:hint="eastAsia" w:ascii="宋体" w:hAnsi="宋体" w:eastAsia="宋体" w:cs="宋体"/>
          <w:sz w:val="24"/>
          <w:szCs w:val="24"/>
        </w:rPr>
        <w:t>。</w:t>
      </w:r>
    </w:p>
    <w:p>
      <w:pPr>
        <w:pStyle w:val="6"/>
        <w:rPr>
          <w:rFonts w:ascii="宋体" w:hAnsi="宋体" w:eastAsia="宋体"/>
          <w:sz w:val="24"/>
          <w:szCs w:val="24"/>
        </w:rPr>
      </w:pPr>
      <w:r>
        <w:rPr>
          <w:rFonts w:hint="eastAsia" w:ascii="宋体" w:hAnsi="宋体" w:eastAsia="宋体"/>
          <w:sz w:val="24"/>
          <w:szCs w:val="24"/>
        </w:rPr>
        <w:t>报表工具</w:t>
      </w:r>
    </w:p>
    <w:p>
      <w:pPr>
        <w:spacing w:line="360" w:lineRule="auto"/>
        <w:ind w:firstLine="420"/>
        <w:rPr>
          <w:rFonts w:ascii="宋体" w:hAnsi="宋体" w:eastAsia="宋体" w:cs="宋体"/>
          <w:sz w:val="24"/>
          <w:szCs w:val="24"/>
        </w:rPr>
      </w:pPr>
      <w:r>
        <w:rPr>
          <w:rFonts w:hint="eastAsia" w:ascii="宋体" w:hAnsi="宋体" w:eastAsia="宋体" w:cs="宋体"/>
          <w:sz w:val="24"/>
          <w:szCs w:val="24"/>
        </w:rPr>
        <w:t>提供报表工具，具体要求如下：</w:t>
      </w:r>
    </w:p>
    <w:p>
      <w:pPr>
        <w:numPr>
          <w:ilvl w:val="0"/>
          <w:numId w:val="5"/>
        </w:numPr>
        <w:spacing w:line="360" w:lineRule="auto"/>
        <w:rPr>
          <w:rFonts w:ascii="宋体" w:hAnsi="宋体" w:eastAsia="宋体" w:cs="宋体"/>
          <w:sz w:val="24"/>
          <w:szCs w:val="24"/>
        </w:rPr>
      </w:pPr>
      <w:r>
        <w:rPr>
          <w:rFonts w:hint="eastAsia" w:ascii="宋体" w:hAnsi="宋体" w:eastAsia="宋体" w:cs="宋体"/>
          <w:sz w:val="24"/>
          <w:szCs w:val="24"/>
        </w:rPr>
        <w:t>提供报表设计工具功能，能够在线制作系统中统计报表格式；</w:t>
      </w:r>
    </w:p>
    <w:p>
      <w:pPr>
        <w:numPr>
          <w:ilvl w:val="0"/>
          <w:numId w:val="5"/>
        </w:numPr>
        <w:spacing w:line="360" w:lineRule="auto"/>
        <w:rPr>
          <w:rFonts w:ascii="宋体" w:hAnsi="宋体" w:eastAsia="宋体" w:cs="宋体"/>
          <w:sz w:val="24"/>
          <w:szCs w:val="24"/>
        </w:rPr>
      </w:pPr>
      <w:r>
        <w:rPr>
          <w:rFonts w:hint="eastAsia" w:ascii="宋体" w:hAnsi="宋体" w:eastAsia="宋体" w:cs="宋体"/>
          <w:sz w:val="24"/>
          <w:szCs w:val="24"/>
        </w:rPr>
        <w:t>具备数据库连接功能，能够将所需的数据库导入在数据模板列表中；</w:t>
      </w:r>
    </w:p>
    <w:p>
      <w:pPr>
        <w:numPr>
          <w:ilvl w:val="0"/>
          <w:numId w:val="5"/>
        </w:numPr>
        <w:spacing w:line="360" w:lineRule="auto"/>
        <w:rPr>
          <w:rFonts w:ascii="宋体" w:hAnsi="宋体" w:eastAsia="宋体" w:cs="宋体"/>
          <w:sz w:val="24"/>
          <w:szCs w:val="24"/>
        </w:rPr>
      </w:pPr>
      <w:r>
        <w:rPr>
          <w:rFonts w:hint="eastAsia" w:ascii="宋体" w:hAnsi="宋体" w:eastAsia="宋体" w:cs="宋体"/>
          <w:sz w:val="24"/>
          <w:szCs w:val="24"/>
        </w:rPr>
        <w:t>支持报表模板库功能，能够显示当前报表模板库中所有的报表模板，可设置当前编辑的报表为模板；</w:t>
      </w:r>
    </w:p>
    <w:p>
      <w:pPr>
        <w:numPr>
          <w:ilvl w:val="0"/>
          <w:numId w:val="5"/>
        </w:numPr>
        <w:spacing w:line="360" w:lineRule="auto"/>
        <w:rPr>
          <w:rFonts w:ascii="宋体" w:hAnsi="宋体" w:eastAsia="宋体" w:cs="宋体"/>
          <w:sz w:val="24"/>
          <w:szCs w:val="24"/>
        </w:rPr>
      </w:pPr>
      <w:r>
        <w:rPr>
          <w:rFonts w:hint="eastAsia" w:ascii="宋体" w:hAnsi="宋体" w:eastAsia="宋体" w:cs="宋体"/>
          <w:sz w:val="24"/>
          <w:szCs w:val="24"/>
        </w:rPr>
        <w:t>提供报表查询条件设置功能，进行添加条件操作时，能够进行标签，组合框、时间框、文本框、复选框、查询按钮的选择。提供标签与组合框，标签与时间框、标签与文本框、标签与复选框等多种组合形式</w:t>
      </w:r>
      <w:r>
        <w:rPr>
          <w:rFonts w:hint="eastAsia" w:ascii="宋体" w:hAnsi="宋体" w:eastAsia="宋体" w:cs="宋体"/>
          <w:b/>
          <w:bCs/>
          <w:sz w:val="24"/>
          <w:szCs w:val="24"/>
        </w:rPr>
        <w:t>（</w:t>
      </w:r>
      <w:r>
        <w:rPr>
          <w:rFonts w:hint="eastAsia" w:ascii="宋体" w:hAnsi="宋体" w:eastAsia="宋体" w:cs="Times New Roman"/>
          <w:kern w:val="0"/>
          <w:sz w:val="24"/>
          <w:szCs w:val="24"/>
        </w:rPr>
        <w:t>▲</w:t>
      </w:r>
      <w:r>
        <w:rPr>
          <w:rFonts w:hint="eastAsia" w:ascii="宋体" w:hAnsi="宋体" w:eastAsia="宋体" w:cs="宋体"/>
          <w:b/>
          <w:bCs/>
          <w:sz w:val="24"/>
          <w:szCs w:val="24"/>
        </w:rPr>
        <w:t>投标人须提供报表工具软件著作权并提供成熟软件的功能截图和详细说明）</w:t>
      </w:r>
      <w:r>
        <w:rPr>
          <w:rFonts w:hint="eastAsia" w:ascii="宋体" w:hAnsi="宋体" w:eastAsia="宋体" w:cs="宋体"/>
          <w:sz w:val="24"/>
          <w:szCs w:val="24"/>
        </w:rPr>
        <w:t>；</w:t>
      </w:r>
    </w:p>
    <w:p>
      <w:pPr>
        <w:numPr>
          <w:ilvl w:val="0"/>
          <w:numId w:val="5"/>
        </w:numPr>
        <w:spacing w:line="360" w:lineRule="auto"/>
        <w:rPr>
          <w:rFonts w:ascii="宋体" w:hAnsi="宋体" w:eastAsia="宋体" w:cs="宋体"/>
          <w:sz w:val="24"/>
          <w:szCs w:val="24"/>
        </w:rPr>
      </w:pPr>
      <w:r>
        <w:rPr>
          <w:rFonts w:hint="eastAsia" w:ascii="宋体" w:hAnsi="宋体" w:eastAsia="宋体" w:cs="宋体"/>
          <w:sz w:val="24"/>
          <w:szCs w:val="24"/>
        </w:rPr>
        <w:t>提供报表预览功能；</w:t>
      </w:r>
    </w:p>
    <w:p>
      <w:pPr>
        <w:numPr>
          <w:ilvl w:val="0"/>
          <w:numId w:val="5"/>
        </w:numPr>
        <w:spacing w:line="360" w:lineRule="auto"/>
        <w:rPr>
          <w:rFonts w:ascii="宋体" w:hAnsi="宋体" w:eastAsia="宋体" w:cs="宋体"/>
          <w:sz w:val="24"/>
          <w:szCs w:val="24"/>
        </w:rPr>
      </w:pPr>
      <w:r>
        <w:rPr>
          <w:rFonts w:hint="eastAsia" w:ascii="宋体" w:hAnsi="宋体" w:eastAsia="宋体" w:cs="宋体"/>
          <w:sz w:val="24"/>
          <w:szCs w:val="24"/>
        </w:rPr>
        <w:t>提供运行时数据查看功能，设置查询条件后可以在运行时数据这一页面中查看数据库中符合条件为的相关数据信息；</w:t>
      </w:r>
    </w:p>
    <w:p>
      <w:pPr>
        <w:numPr>
          <w:ilvl w:val="0"/>
          <w:numId w:val="5"/>
        </w:numPr>
        <w:spacing w:line="360" w:lineRule="auto"/>
        <w:rPr>
          <w:rFonts w:ascii="宋体" w:hAnsi="宋体" w:eastAsia="宋体" w:cs="宋体"/>
          <w:sz w:val="24"/>
          <w:szCs w:val="24"/>
        </w:rPr>
      </w:pPr>
      <w:r>
        <w:rPr>
          <w:rFonts w:hint="eastAsia" w:ascii="宋体" w:hAnsi="宋体" w:eastAsia="宋体" w:cs="宋体"/>
          <w:sz w:val="24"/>
          <w:szCs w:val="24"/>
        </w:rPr>
        <w:t>提供运行时日志功能，能够显示报表运行过程中的SQL语句、报错信息、及一些需要重点关注的信息。</w:t>
      </w:r>
    </w:p>
    <w:p>
      <w:pPr>
        <w:pStyle w:val="5"/>
        <w:rPr>
          <w:rFonts w:ascii="宋体" w:hAnsi="宋体" w:eastAsia="宋体" w:cs="宋体"/>
          <w:sz w:val="24"/>
          <w:szCs w:val="24"/>
        </w:rPr>
      </w:pPr>
      <w:bookmarkStart w:id="7" w:name="_Toc39942838"/>
      <w:r>
        <w:rPr>
          <w:rFonts w:hint="eastAsia" w:ascii="宋体" w:hAnsi="宋体" w:eastAsia="宋体" w:cs="宋体"/>
          <w:sz w:val="24"/>
          <w:szCs w:val="24"/>
        </w:rPr>
        <w:t>护士一体化工作站建设</w:t>
      </w:r>
    </w:p>
    <w:p>
      <w:pPr>
        <w:pStyle w:val="6"/>
        <w:rPr>
          <w:rFonts w:ascii="宋体" w:hAnsi="宋体" w:eastAsia="宋体" w:cs="宋体"/>
          <w:sz w:val="24"/>
          <w:szCs w:val="24"/>
        </w:rPr>
      </w:pPr>
      <w:r>
        <w:rPr>
          <w:rFonts w:ascii="宋体" w:hAnsi="宋体" w:eastAsia="宋体" w:cs="宋体"/>
          <w:sz w:val="24"/>
          <w:szCs w:val="24"/>
        </w:rPr>
        <w:t>病人入出转</w:t>
      </w:r>
    </w:p>
    <w:p>
      <w:pPr>
        <w:spacing w:line="360" w:lineRule="auto"/>
        <w:ind w:firstLine="420"/>
        <w:rPr>
          <w:rFonts w:ascii="宋体" w:hAnsi="宋体" w:eastAsia="宋体"/>
          <w:sz w:val="24"/>
          <w:szCs w:val="24"/>
        </w:rPr>
      </w:pPr>
      <w:r>
        <w:rPr>
          <w:rFonts w:hint="eastAsia" w:ascii="宋体" w:hAnsi="宋体" w:eastAsia="宋体"/>
          <w:sz w:val="24"/>
          <w:szCs w:val="24"/>
        </w:rPr>
        <w:t>支持护士站对病人进行入出转换床的操作，并在转科、换床、出院操作时对医嘱的状态、费用进行规则性的校验保证医嘱的闭环和费用的正确，并对异常情况给出护士提醒。</w:t>
      </w:r>
    </w:p>
    <w:p>
      <w:pPr>
        <w:pStyle w:val="6"/>
        <w:rPr>
          <w:rFonts w:ascii="宋体" w:hAnsi="宋体" w:eastAsia="宋体" w:cs="宋体"/>
          <w:sz w:val="24"/>
          <w:szCs w:val="24"/>
        </w:rPr>
      </w:pPr>
      <w:r>
        <w:rPr>
          <w:rFonts w:ascii="宋体" w:hAnsi="宋体" w:eastAsia="宋体" w:cs="宋体"/>
          <w:sz w:val="24"/>
          <w:szCs w:val="24"/>
        </w:rPr>
        <w:t>医嘱执行单生成及打印</w:t>
      </w:r>
    </w:p>
    <w:p>
      <w:pPr>
        <w:spacing w:line="360" w:lineRule="auto"/>
        <w:rPr>
          <w:rFonts w:ascii="宋体" w:hAnsi="宋体" w:eastAsia="宋体"/>
          <w:sz w:val="24"/>
          <w:szCs w:val="24"/>
        </w:rPr>
      </w:pPr>
      <w:r>
        <w:rPr>
          <w:rFonts w:hint="eastAsia" w:ascii="宋体" w:hAnsi="宋体" w:eastAsia="宋体"/>
          <w:sz w:val="24"/>
          <w:szCs w:val="24"/>
        </w:rPr>
        <w:t>支持医嘱相关单据的生成及打印功能。</w:t>
      </w:r>
    </w:p>
    <w:p>
      <w:pPr>
        <w:pStyle w:val="23"/>
        <w:numPr>
          <w:ilvl w:val="0"/>
          <w:numId w:val="6"/>
        </w:numPr>
        <w:spacing w:line="360" w:lineRule="auto"/>
        <w:ind w:firstLineChars="0"/>
        <w:rPr>
          <w:rFonts w:ascii="宋体" w:hAnsi="宋体" w:eastAsia="宋体"/>
          <w:sz w:val="24"/>
        </w:rPr>
      </w:pPr>
      <w:r>
        <w:rPr>
          <w:rFonts w:hint="eastAsia" w:ascii="宋体" w:hAnsi="宋体" w:eastAsia="宋体" w:cs="宋体"/>
          <w:color w:val="000000" w:themeColor="text1"/>
          <w:sz w:val="24"/>
          <w14:textFill>
            <w14:solidFill>
              <w14:schemeClr w14:val="tx1"/>
            </w14:solidFill>
          </w14:textFill>
        </w:rPr>
        <w:t>▲</w:t>
      </w:r>
      <w:r>
        <w:rPr>
          <w:rFonts w:ascii="宋体" w:hAnsi="宋体" w:eastAsia="宋体"/>
          <w:sz w:val="24"/>
        </w:rPr>
        <w:t>提供各类可配置化执行单生成功能，可生成今日或明日的执行单；</w:t>
      </w:r>
      <w:r>
        <w:rPr>
          <w:rFonts w:hint="eastAsia" w:ascii="宋体" w:hAnsi="宋体" w:eastAsia="宋体" w:cs="宋体"/>
          <w:b/>
          <w:bCs/>
          <w:color w:val="000000" w:themeColor="text1"/>
          <w:sz w:val="24"/>
          <w14:textFill>
            <w14:solidFill>
              <w14:schemeClr w14:val="tx1"/>
            </w14:solidFill>
          </w14:textFill>
        </w:rPr>
        <w:t>（投标人须提供成熟系统的功能截图并详细说明）</w:t>
      </w:r>
    </w:p>
    <w:p>
      <w:pPr>
        <w:pStyle w:val="23"/>
        <w:numPr>
          <w:ilvl w:val="0"/>
          <w:numId w:val="6"/>
        </w:numPr>
        <w:spacing w:line="360" w:lineRule="auto"/>
        <w:ind w:firstLineChars="0"/>
        <w:rPr>
          <w:rFonts w:ascii="宋体" w:hAnsi="宋体" w:eastAsia="宋体"/>
          <w:sz w:val="24"/>
        </w:rPr>
      </w:pPr>
      <w:r>
        <w:rPr>
          <w:rFonts w:ascii="宋体" w:hAnsi="宋体" w:eastAsia="宋体"/>
          <w:sz w:val="24"/>
        </w:rPr>
        <w:t>支持单个病人或批量生成各种医嘱执行单的功能；</w:t>
      </w:r>
    </w:p>
    <w:p>
      <w:pPr>
        <w:pStyle w:val="23"/>
        <w:numPr>
          <w:ilvl w:val="0"/>
          <w:numId w:val="6"/>
        </w:numPr>
        <w:spacing w:line="360" w:lineRule="auto"/>
        <w:ind w:firstLineChars="0"/>
        <w:rPr>
          <w:rFonts w:ascii="宋体" w:hAnsi="宋体" w:eastAsia="宋体"/>
          <w:sz w:val="24"/>
        </w:rPr>
      </w:pPr>
      <w:r>
        <w:rPr>
          <w:rFonts w:ascii="宋体" w:hAnsi="宋体" w:eastAsia="宋体"/>
          <w:sz w:val="24"/>
        </w:rPr>
        <w:t>支持执行单打印处理和查询功能，可按日期，执行单类型，执行状态等条件进行检索；</w:t>
      </w:r>
    </w:p>
    <w:p>
      <w:pPr>
        <w:pStyle w:val="23"/>
        <w:numPr>
          <w:ilvl w:val="0"/>
          <w:numId w:val="6"/>
        </w:numPr>
        <w:spacing w:line="360" w:lineRule="auto"/>
        <w:ind w:firstLineChars="0"/>
        <w:rPr>
          <w:rFonts w:ascii="宋体" w:hAnsi="宋体" w:eastAsia="宋体"/>
          <w:sz w:val="24"/>
        </w:rPr>
      </w:pPr>
      <w:r>
        <w:rPr>
          <w:rFonts w:ascii="宋体" w:hAnsi="宋体" w:eastAsia="宋体"/>
          <w:sz w:val="24"/>
        </w:rPr>
        <w:t>支持输液瓶贴打印；</w:t>
      </w:r>
    </w:p>
    <w:p>
      <w:pPr>
        <w:pStyle w:val="6"/>
        <w:rPr>
          <w:rFonts w:ascii="宋体" w:hAnsi="宋体" w:eastAsia="宋体" w:cs="宋体"/>
          <w:sz w:val="24"/>
          <w:szCs w:val="24"/>
        </w:rPr>
      </w:pPr>
      <w:r>
        <w:rPr>
          <w:rFonts w:ascii="宋体" w:hAnsi="宋体" w:eastAsia="宋体" w:cs="宋体"/>
          <w:sz w:val="24"/>
          <w:szCs w:val="24"/>
        </w:rPr>
        <w:t>医嘱计费生成</w:t>
      </w:r>
    </w:p>
    <w:p>
      <w:pPr>
        <w:spacing w:line="360" w:lineRule="auto"/>
        <w:rPr>
          <w:rFonts w:ascii="宋体" w:hAnsi="宋体" w:eastAsia="宋体"/>
          <w:sz w:val="24"/>
          <w:szCs w:val="24"/>
        </w:rPr>
      </w:pPr>
      <w:r>
        <w:rPr>
          <w:rFonts w:hint="eastAsia" w:ascii="宋体" w:hAnsi="宋体" w:eastAsia="宋体"/>
          <w:sz w:val="24"/>
          <w:szCs w:val="24"/>
        </w:rPr>
        <w:t>支持医嘱关联的收费项目生成计费</w:t>
      </w:r>
    </w:p>
    <w:p>
      <w:pPr>
        <w:pStyle w:val="23"/>
        <w:numPr>
          <w:ilvl w:val="0"/>
          <w:numId w:val="7"/>
        </w:numPr>
        <w:spacing w:line="360" w:lineRule="auto"/>
        <w:ind w:firstLineChars="0"/>
        <w:rPr>
          <w:rFonts w:ascii="宋体" w:hAnsi="宋体" w:eastAsia="宋体"/>
          <w:sz w:val="24"/>
        </w:rPr>
      </w:pPr>
      <w:r>
        <w:rPr>
          <w:rFonts w:ascii="宋体" w:hAnsi="宋体" w:eastAsia="宋体"/>
          <w:sz w:val="24"/>
        </w:rPr>
        <w:t>可选择日期、是否当天医嘱等条件，对单个或者批量的生成接收医嘱关联的非药品的收费信息和药品的摆药明细</w:t>
      </w:r>
    </w:p>
    <w:p>
      <w:pPr>
        <w:pStyle w:val="23"/>
        <w:numPr>
          <w:ilvl w:val="0"/>
          <w:numId w:val="7"/>
        </w:numPr>
        <w:spacing w:line="360" w:lineRule="auto"/>
        <w:ind w:firstLineChars="0"/>
        <w:rPr>
          <w:rFonts w:ascii="宋体" w:hAnsi="宋体" w:eastAsia="宋体"/>
          <w:sz w:val="24"/>
        </w:rPr>
      </w:pPr>
      <w:r>
        <w:rPr>
          <w:rFonts w:ascii="宋体" w:hAnsi="宋体" w:eastAsia="宋体"/>
          <w:sz w:val="24"/>
        </w:rPr>
        <w:t>提供异常计价项目的查询，并重新生成计费的功能。防止异常收费后不能及时生成收费的问题出现。</w:t>
      </w:r>
    </w:p>
    <w:p>
      <w:pPr>
        <w:pStyle w:val="6"/>
        <w:rPr>
          <w:rFonts w:ascii="宋体" w:hAnsi="宋体" w:eastAsia="宋体" w:cs="宋体"/>
          <w:sz w:val="24"/>
          <w:szCs w:val="24"/>
        </w:rPr>
      </w:pPr>
      <w:r>
        <w:rPr>
          <w:rFonts w:ascii="宋体" w:hAnsi="宋体" w:eastAsia="宋体" w:cs="宋体"/>
          <w:sz w:val="24"/>
          <w:szCs w:val="24"/>
        </w:rPr>
        <w:t>摆药申请</w:t>
      </w:r>
    </w:p>
    <w:p>
      <w:pPr>
        <w:pStyle w:val="23"/>
        <w:numPr>
          <w:ilvl w:val="0"/>
          <w:numId w:val="8"/>
        </w:numPr>
        <w:spacing w:line="360" w:lineRule="auto"/>
        <w:ind w:firstLineChars="0"/>
        <w:rPr>
          <w:rFonts w:ascii="宋体" w:hAnsi="宋体" w:eastAsia="宋体"/>
          <w:sz w:val="24"/>
        </w:rPr>
      </w:pPr>
      <w:bookmarkStart w:id="8" w:name="_Hlk57203902"/>
      <w:r>
        <w:rPr>
          <w:rFonts w:ascii="宋体" w:hAnsi="宋体" w:eastAsia="宋体"/>
          <w:sz w:val="24"/>
        </w:rPr>
        <w:t>提供病区摆药申请功能；</w:t>
      </w:r>
    </w:p>
    <w:p>
      <w:pPr>
        <w:pStyle w:val="23"/>
        <w:numPr>
          <w:ilvl w:val="0"/>
          <w:numId w:val="8"/>
        </w:numPr>
        <w:spacing w:line="360" w:lineRule="auto"/>
        <w:ind w:firstLineChars="0"/>
        <w:rPr>
          <w:rFonts w:ascii="宋体" w:hAnsi="宋体" w:eastAsia="宋体"/>
          <w:sz w:val="24"/>
        </w:rPr>
      </w:pPr>
      <w:r>
        <w:rPr>
          <w:rFonts w:ascii="宋体" w:hAnsi="宋体" w:eastAsia="宋体"/>
          <w:sz w:val="24"/>
        </w:rPr>
        <w:t>提供摆药单查询及打印功能；</w:t>
      </w:r>
    </w:p>
    <w:p>
      <w:pPr>
        <w:pStyle w:val="23"/>
        <w:numPr>
          <w:ilvl w:val="0"/>
          <w:numId w:val="8"/>
        </w:numPr>
        <w:spacing w:line="360" w:lineRule="auto"/>
        <w:ind w:firstLineChars="0"/>
        <w:rPr>
          <w:rFonts w:ascii="宋体" w:hAnsi="宋体" w:eastAsia="宋体"/>
          <w:sz w:val="24"/>
        </w:rPr>
      </w:pPr>
      <w:r>
        <w:rPr>
          <w:rFonts w:ascii="宋体" w:hAnsi="宋体" w:eastAsia="宋体"/>
          <w:sz w:val="24"/>
        </w:rPr>
        <w:t>提供未摆药医嘱的查询功能；</w:t>
      </w:r>
    </w:p>
    <w:p>
      <w:pPr>
        <w:pStyle w:val="23"/>
        <w:numPr>
          <w:ilvl w:val="0"/>
          <w:numId w:val="8"/>
        </w:numPr>
        <w:spacing w:line="360" w:lineRule="auto"/>
        <w:ind w:firstLineChars="0"/>
        <w:rPr>
          <w:rFonts w:ascii="宋体" w:hAnsi="宋体" w:eastAsia="宋体"/>
          <w:sz w:val="24"/>
        </w:rPr>
      </w:pPr>
      <w:r>
        <w:rPr>
          <w:rFonts w:ascii="宋体" w:hAnsi="宋体" w:eastAsia="宋体"/>
          <w:sz w:val="24"/>
        </w:rPr>
        <w:t>提供撤销摆药功能</w:t>
      </w:r>
    </w:p>
    <w:bookmarkEnd w:id="8"/>
    <w:p>
      <w:pPr>
        <w:pStyle w:val="6"/>
        <w:rPr>
          <w:rFonts w:ascii="宋体" w:hAnsi="宋体" w:eastAsia="宋体" w:cs="宋体"/>
          <w:sz w:val="24"/>
          <w:szCs w:val="24"/>
        </w:rPr>
      </w:pPr>
      <w:r>
        <w:rPr>
          <w:rFonts w:ascii="宋体" w:hAnsi="宋体" w:eastAsia="宋体" w:cs="宋体"/>
          <w:sz w:val="24"/>
          <w:szCs w:val="24"/>
        </w:rPr>
        <w:t>医嘱执行确认</w:t>
      </w:r>
    </w:p>
    <w:p>
      <w:pPr>
        <w:spacing w:line="360" w:lineRule="auto"/>
        <w:ind w:firstLine="420"/>
        <w:rPr>
          <w:rFonts w:ascii="宋体" w:hAnsi="宋体" w:eastAsia="宋体"/>
          <w:sz w:val="24"/>
          <w:szCs w:val="24"/>
        </w:rPr>
      </w:pPr>
      <w:r>
        <w:rPr>
          <w:rFonts w:hint="eastAsia" w:ascii="宋体" w:hAnsi="宋体" w:eastAsia="宋体"/>
          <w:sz w:val="24"/>
          <w:szCs w:val="24"/>
        </w:rPr>
        <w:t>支持对已执行的医嘱进行执行确认</w:t>
      </w:r>
    </w:p>
    <w:p>
      <w:pPr>
        <w:pStyle w:val="6"/>
        <w:rPr>
          <w:rFonts w:ascii="宋体" w:hAnsi="宋体" w:eastAsia="宋体" w:cs="宋体"/>
          <w:sz w:val="24"/>
          <w:szCs w:val="24"/>
        </w:rPr>
      </w:pPr>
      <w:r>
        <w:rPr>
          <w:rFonts w:hint="eastAsia" w:ascii="宋体" w:hAnsi="宋体" w:eastAsia="宋体" w:cs="宋体"/>
          <w:sz w:val="24"/>
          <w:szCs w:val="24"/>
        </w:rPr>
        <w:t>医嘱撤销执行</w:t>
      </w:r>
    </w:p>
    <w:p>
      <w:pPr>
        <w:spacing w:line="360" w:lineRule="auto"/>
        <w:ind w:firstLine="420"/>
        <w:rPr>
          <w:rFonts w:ascii="宋体" w:hAnsi="宋体" w:eastAsia="宋体"/>
          <w:sz w:val="24"/>
          <w:szCs w:val="24"/>
        </w:rPr>
      </w:pPr>
      <w:r>
        <w:rPr>
          <w:rFonts w:hint="eastAsia" w:ascii="宋体" w:hAnsi="宋体" w:eastAsia="宋体"/>
          <w:sz w:val="24"/>
          <w:szCs w:val="24"/>
        </w:rPr>
        <w:t>支持对已经执行确认的医嘱进行撤销操作</w:t>
      </w:r>
    </w:p>
    <w:p>
      <w:pPr>
        <w:pStyle w:val="6"/>
        <w:rPr>
          <w:rFonts w:ascii="宋体" w:hAnsi="宋体" w:eastAsia="宋体" w:cs="宋体"/>
          <w:sz w:val="24"/>
          <w:szCs w:val="24"/>
        </w:rPr>
      </w:pPr>
      <w:r>
        <w:rPr>
          <w:rFonts w:ascii="宋体" w:hAnsi="宋体" w:eastAsia="宋体" w:cs="宋体"/>
          <w:sz w:val="24"/>
          <w:szCs w:val="24"/>
        </w:rPr>
        <w:t>医嘱打印</w:t>
      </w:r>
    </w:p>
    <w:p>
      <w:pPr>
        <w:pStyle w:val="23"/>
        <w:numPr>
          <w:ilvl w:val="0"/>
          <w:numId w:val="9"/>
        </w:numPr>
        <w:spacing w:line="360" w:lineRule="auto"/>
        <w:ind w:firstLineChars="0"/>
        <w:rPr>
          <w:rFonts w:ascii="宋体" w:hAnsi="宋体" w:eastAsia="宋体"/>
          <w:sz w:val="24"/>
        </w:rPr>
      </w:pPr>
      <w:r>
        <w:rPr>
          <w:rFonts w:hint="eastAsia" w:ascii="宋体" w:hAnsi="宋体" w:eastAsia="宋体" w:cs="宋体"/>
          <w:color w:val="000000" w:themeColor="text1"/>
          <w:sz w:val="24"/>
          <w14:textFill>
            <w14:solidFill>
              <w14:schemeClr w14:val="tx1"/>
            </w14:solidFill>
          </w14:textFill>
        </w:rPr>
        <w:t>▲</w:t>
      </w:r>
      <w:r>
        <w:rPr>
          <w:rFonts w:ascii="宋体" w:hAnsi="宋体" w:eastAsia="宋体"/>
          <w:sz w:val="24"/>
        </w:rPr>
        <w:t>支持长期医嘱和临时医嘱的打印和续打功能；</w:t>
      </w:r>
      <w:r>
        <w:rPr>
          <w:rFonts w:hint="eastAsia" w:ascii="宋体" w:hAnsi="宋体" w:eastAsia="宋体" w:cs="宋体"/>
          <w:b/>
          <w:bCs/>
          <w:color w:val="000000" w:themeColor="text1"/>
          <w:sz w:val="24"/>
          <w14:textFill>
            <w14:solidFill>
              <w14:schemeClr w14:val="tx1"/>
            </w14:solidFill>
          </w14:textFill>
        </w:rPr>
        <w:t>（投标人须提供成熟系统的功能截图并详细说明）</w:t>
      </w:r>
    </w:p>
    <w:p>
      <w:pPr>
        <w:pStyle w:val="23"/>
        <w:numPr>
          <w:ilvl w:val="0"/>
          <w:numId w:val="9"/>
        </w:numPr>
        <w:spacing w:line="360" w:lineRule="auto"/>
        <w:ind w:firstLineChars="0"/>
        <w:rPr>
          <w:rFonts w:ascii="宋体" w:hAnsi="宋体" w:eastAsia="宋体"/>
          <w:sz w:val="24"/>
        </w:rPr>
      </w:pPr>
      <w:r>
        <w:rPr>
          <w:rFonts w:ascii="宋体" w:hAnsi="宋体" w:eastAsia="宋体"/>
          <w:sz w:val="24"/>
        </w:rPr>
        <w:t>支持皮试阳性医嘱、检验检查医嘱、医嘱本和草药处方、毒麻精神各类处方打印功能</w:t>
      </w:r>
    </w:p>
    <w:p>
      <w:pPr>
        <w:pStyle w:val="6"/>
        <w:rPr>
          <w:rFonts w:ascii="宋体" w:hAnsi="宋体" w:eastAsia="宋体" w:cs="宋体"/>
          <w:sz w:val="24"/>
          <w:szCs w:val="24"/>
        </w:rPr>
      </w:pPr>
      <w:r>
        <w:rPr>
          <w:rFonts w:ascii="宋体" w:hAnsi="宋体" w:eastAsia="宋体" w:cs="宋体"/>
          <w:sz w:val="24"/>
          <w:szCs w:val="24"/>
        </w:rPr>
        <w:t>医嘱查询</w:t>
      </w:r>
    </w:p>
    <w:p>
      <w:pPr>
        <w:pStyle w:val="23"/>
        <w:numPr>
          <w:ilvl w:val="0"/>
          <w:numId w:val="10"/>
        </w:numPr>
        <w:spacing w:line="360" w:lineRule="auto"/>
        <w:ind w:firstLineChars="0"/>
        <w:rPr>
          <w:rFonts w:ascii="宋体" w:hAnsi="宋体" w:eastAsia="宋体"/>
          <w:sz w:val="24"/>
        </w:rPr>
      </w:pPr>
      <w:r>
        <w:rPr>
          <w:rFonts w:ascii="宋体" w:hAnsi="宋体" w:eastAsia="宋体"/>
          <w:sz w:val="24"/>
        </w:rPr>
        <w:t>提供病区内病人一段时间内各个类型的医嘱的查询功能;</w:t>
      </w:r>
    </w:p>
    <w:p>
      <w:pPr>
        <w:pStyle w:val="23"/>
        <w:numPr>
          <w:ilvl w:val="0"/>
          <w:numId w:val="10"/>
        </w:numPr>
        <w:spacing w:line="360" w:lineRule="auto"/>
        <w:ind w:firstLineChars="0"/>
        <w:rPr>
          <w:rFonts w:ascii="宋体" w:hAnsi="宋体" w:eastAsia="宋体"/>
          <w:sz w:val="24"/>
        </w:rPr>
      </w:pPr>
      <w:r>
        <w:rPr>
          <w:rFonts w:hint="eastAsia" w:ascii="宋体" w:hAnsi="宋体" w:eastAsia="宋体" w:cs="宋体"/>
          <w:color w:val="000000" w:themeColor="text1"/>
          <w:sz w:val="24"/>
          <w14:textFill>
            <w14:solidFill>
              <w14:schemeClr w14:val="tx1"/>
            </w14:solidFill>
          </w14:textFill>
        </w:rPr>
        <w:t>▲</w:t>
      </w:r>
      <w:r>
        <w:rPr>
          <w:rFonts w:ascii="宋体" w:hAnsi="宋体" w:eastAsia="宋体"/>
          <w:sz w:val="24"/>
        </w:rPr>
        <w:t>提供变更嘱的查询功能，包括当天新增、当天停止、当天撤销类型的医嘱。</w:t>
      </w:r>
      <w:r>
        <w:rPr>
          <w:rFonts w:hint="eastAsia" w:ascii="宋体" w:hAnsi="宋体" w:eastAsia="宋体" w:cs="宋体"/>
          <w:b/>
          <w:bCs/>
          <w:color w:val="000000" w:themeColor="text1"/>
          <w:sz w:val="24"/>
          <w14:textFill>
            <w14:solidFill>
              <w14:schemeClr w14:val="tx1"/>
            </w14:solidFill>
          </w14:textFill>
        </w:rPr>
        <w:t>（投标人须提供成熟系统的功能截图并详细说明）</w:t>
      </w:r>
    </w:p>
    <w:p>
      <w:pPr>
        <w:pStyle w:val="23"/>
        <w:numPr>
          <w:ilvl w:val="0"/>
          <w:numId w:val="10"/>
        </w:numPr>
        <w:spacing w:line="360" w:lineRule="auto"/>
        <w:ind w:firstLineChars="0"/>
        <w:rPr>
          <w:rFonts w:ascii="宋体" w:hAnsi="宋体" w:eastAsia="宋体"/>
          <w:sz w:val="24"/>
        </w:rPr>
      </w:pPr>
      <w:r>
        <w:rPr>
          <w:rFonts w:ascii="宋体" w:hAnsi="宋体" w:eastAsia="宋体"/>
          <w:sz w:val="24"/>
        </w:rPr>
        <w:t>提供在医嘱查询界面，查看医嘱所关联的收费项目</w:t>
      </w:r>
    </w:p>
    <w:p>
      <w:pPr>
        <w:pStyle w:val="6"/>
        <w:rPr>
          <w:rFonts w:ascii="宋体" w:hAnsi="宋体" w:eastAsia="宋体" w:cs="宋体"/>
          <w:sz w:val="24"/>
          <w:szCs w:val="24"/>
        </w:rPr>
      </w:pPr>
      <w:r>
        <w:rPr>
          <w:rFonts w:ascii="宋体" w:hAnsi="宋体" w:eastAsia="宋体" w:cs="宋体"/>
          <w:sz w:val="24"/>
          <w:szCs w:val="24"/>
        </w:rPr>
        <w:t>计费录入</w:t>
      </w:r>
    </w:p>
    <w:p>
      <w:pPr>
        <w:pStyle w:val="23"/>
        <w:numPr>
          <w:ilvl w:val="0"/>
          <w:numId w:val="11"/>
        </w:numPr>
        <w:spacing w:line="360" w:lineRule="auto"/>
        <w:ind w:firstLineChars="0"/>
        <w:rPr>
          <w:rFonts w:ascii="宋体" w:hAnsi="宋体" w:eastAsia="宋体"/>
          <w:sz w:val="24"/>
        </w:rPr>
      </w:pPr>
      <w:r>
        <w:rPr>
          <w:rFonts w:hint="eastAsia" w:ascii="宋体" w:hAnsi="宋体" w:eastAsia="宋体" w:cs="宋体"/>
          <w:color w:val="000000" w:themeColor="text1"/>
          <w:sz w:val="24"/>
          <w14:textFill>
            <w14:solidFill>
              <w14:schemeClr w14:val="tx1"/>
            </w14:solidFill>
          </w14:textFill>
        </w:rPr>
        <w:t>▲</w:t>
      </w:r>
      <w:r>
        <w:rPr>
          <w:rFonts w:ascii="宋体" w:hAnsi="宋体" w:eastAsia="宋体"/>
          <w:sz w:val="24"/>
        </w:rPr>
        <w:t>支持材料和耗材类收费项目的单独录入功能</w:t>
      </w:r>
      <w:r>
        <w:rPr>
          <w:rFonts w:hint="eastAsia" w:ascii="宋体" w:hAnsi="宋体" w:eastAsia="宋体"/>
          <w:sz w:val="24"/>
        </w:rPr>
        <w:t>。</w:t>
      </w:r>
      <w:r>
        <w:rPr>
          <w:rFonts w:hint="eastAsia" w:ascii="宋体" w:hAnsi="宋体" w:eastAsia="宋体" w:cs="宋体"/>
          <w:b/>
          <w:bCs/>
          <w:color w:val="000000" w:themeColor="text1"/>
          <w:sz w:val="24"/>
          <w14:textFill>
            <w14:solidFill>
              <w14:schemeClr w14:val="tx1"/>
            </w14:solidFill>
          </w14:textFill>
        </w:rPr>
        <w:t>（投标人须提供成熟系统的功能截图并详细说明）</w:t>
      </w:r>
    </w:p>
    <w:p>
      <w:pPr>
        <w:pStyle w:val="23"/>
        <w:numPr>
          <w:ilvl w:val="0"/>
          <w:numId w:val="11"/>
        </w:numPr>
        <w:spacing w:line="360" w:lineRule="auto"/>
        <w:ind w:firstLineChars="0"/>
        <w:rPr>
          <w:rFonts w:ascii="宋体" w:hAnsi="宋体" w:eastAsia="宋体"/>
          <w:sz w:val="24"/>
        </w:rPr>
      </w:pPr>
      <w:r>
        <w:rPr>
          <w:rFonts w:ascii="宋体" w:hAnsi="宋体" w:eastAsia="宋体"/>
          <w:sz w:val="24"/>
        </w:rPr>
        <w:t>支持收费项目套餐的维护和批量导入功能</w:t>
      </w:r>
      <w:r>
        <w:rPr>
          <w:rFonts w:hint="eastAsia" w:ascii="宋体" w:hAnsi="宋体" w:eastAsia="宋体"/>
          <w:sz w:val="24"/>
        </w:rPr>
        <w:t>。</w:t>
      </w:r>
    </w:p>
    <w:p>
      <w:pPr>
        <w:pStyle w:val="23"/>
        <w:numPr>
          <w:ilvl w:val="0"/>
          <w:numId w:val="11"/>
        </w:numPr>
        <w:spacing w:line="360" w:lineRule="auto"/>
        <w:ind w:firstLineChars="0"/>
        <w:rPr>
          <w:rFonts w:ascii="宋体" w:hAnsi="宋体" w:eastAsia="宋体"/>
          <w:sz w:val="24"/>
        </w:rPr>
      </w:pPr>
      <w:r>
        <w:rPr>
          <w:rFonts w:ascii="宋体" w:hAnsi="宋体" w:eastAsia="宋体"/>
          <w:sz w:val="24"/>
        </w:rPr>
        <w:t>支持补录费用关联医嘱的功能</w:t>
      </w:r>
      <w:r>
        <w:rPr>
          <w:rFonts w:hint="eastAsia" w:ascii="宋体" w:hAnsi="宋体" w:eastAsia="宋体"/>
          <w:sz w:val="24"/>
        </w:rPr>
        <w:t>。</w:t>
      </w:r>
    </w:p>
    <w:p>
      <w:pPr>
        <w:pStyle w:val="23"/>
        <w:numPr>
          <w:ilvl w:val="0"/>
          <w:numId w:val="11"/>
        </w:numPr>
        <w:spacing w:line="360" w:lineRule="auto"/>
        <w:ind w:firstLineChars="0"/>
        <w:rPr>
          <w:rFonts w:ascii="宋体" w:hAnsi="宋体" w:eastAsia="宋体"/>
          <w:sz w:val="24"/>
        </w:rPr>
      </w:pPr>
      <w:r>
        <w:rPr>
          <w:rFonts w:ascii="宋体" w:hAnsi="宋体" w:eastAsia="宋体"/>
          <w:sz w:val="24"/>
        </w:rPr>
        <w:t>支持分类分时间并根据执行科室查看病人费用明细和汇总的功能</w:t>
      </w:r>
      <w:r>
        <w:rPr>
          <w:rFonts w:hint="eastAsia" w:ascii="宋体" w:hAnsi="宋体" w:eastAsia="宋体"/>
          <w:sz w:val="24"/>
        </w:rPr>
        <w:t>。</w:t>
      </w:r>
    </w:p>
    <w:p>
      <w:pPr>
        <w:pStyle w:val="6"/>
        <w:rPr>
          <w:rFonts w:ascii="宋体" w:hAnsi="宋体" w:eastAsia="宋体" w:cs="宋体"/>
          <w:sz w:val="24"/>
          <w:szCs w:val="24"/>
        </w:rPr>
      </w:pPr>
      <w:r>
        <w:rPr>
          <w:rFonts w:ascii="宋体" w:hAnsi="宋体" w:eastAsia="宋体" w:cs="宋体"/>
          <w:sz w:val="24"/>
          <w:szCs w:val="24"/>
        </w:rPr>
        <w:t>费用冲账</w:t>
      </w:r>
    </w:p>
    <w:p>
      <w:pPr>
        <w:pStyle w:val="23"/>
        <w:numPr>
          <w:ilvl w:val="1"/>
          <w:numId w:val="12"/>
        </w:numPr>
        <w:spacing w:line="360" w:lineRule="auto"/>
        <w:ind w:firstLineChars="0"/>
        <w:rPr>
          <w:rFonts w:ascii="宋体" w:hAnsi="宋体" w:eastAsia="宋体"/>
          <w:sz w:val="24"/>
        </w:rPr>
      </w:pPr>
      <w:r>
        <w:rPr>
          <w:rFonts w:ascii="宋体" w:hAnsi="宋体" w:eastAsia="宋体"/>
          <w:sz w:val="24"/>
        </w:rPr>
        <w:t>提供费用冲账权限的管理功能</w:t>
      </w:r>
    </w:p>
    <w:p>
      <w:pPr>
        <w:pStyle w:val="23"/>
        <w:numPr>
          <w:ilvl w:val="1"/>
          <w:numId w:val="12"/>
        </w:numPr>
        <w:spacing w:line="360" w:lineRule="auto"/>
        <w:ind w:firstLineChars="0"/>
        <w:rPr>
          <w:rFonts w:ascii="宋体" w:hAnsi="宋体" w:eastAsia="宋体"/>
          <w:sz w:val="24"/>
        </w:rPr>
      </w:pPr>
      <w:r>
        <w:rPr>
          <w:rFonts w:ascii="宋体" w:hAnsi="宋体" w:eastAsia="宋体"/>
          <w:sz w:val="24"/>
        </w:rPr>
        <w:t>提供费用冲账功能</w:t>
      </w:r>
    </w:p>
    <w:p>
      <w:pPr>
        <w:pStyle w:val="6"/>
        <w:rPr>
          <w:rFonts w:ascii="宋体" w:hAnsi="宋体" w:eastAsia="宋体" w:cs="宋体"/>
          <w:sz w:val="24"/>
          <w:szCs w:val="24"/>
        </w:rPr>
      </w:pPr>
      <w:r>
        <w:rPr>
          <w:rFonts w:ascii="宋体" w:hAnsi="宋体" w:eastAsia="宋体" w:cs="宋体"/>
          <w:sz w:val="24"/>
          <w:szCs w:val="24"/>
        </w:rPr>
        <w:t>过敏记录维护</w:t>
      </w:r>
    </w:p>
    <w:p>
      <w:pPr>
        <w:spacing w:line="360" w:lineRule="auto"/>
        <w:ind w:firstLine="420"/>
        <w:rPr>
          <w:rFonts w:ascii="宋体" w:hAnsi="宋体" w:eastAsia="宋体"/>
          <w:sz w:val="24"/>
          <w:szCs w:val="24"/>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sz w:val="24"/>
          <w:szCs w:val="24"/>
        </w:rPr>
        <w:t>提供过敏记录维护功能，记录过的药品在下次下达时，系统将自动提醒医生。</w:t>
      </w:r>
      <w:r>
        <w:rPr>
          <w:rFonts w:hint="eastAsia" w:ascii="宋体" w:hAnsi="宋体" w:eastAsia="宋体" w:cs="宋体"/>
          <w:b/>
          <w:bCs/>
          <w:color w:val="000000" w:themeColor="text1"/>
          <w:sz w:val="24"/>
          <w:szCs w:val="24"/>
          <w14:textFill>
            <w14:solidFill>
              <w14:schemeClr w14:val="tx1"/>
            </w14:solidFill>
          </w14:textFill>
        </w:rPr>
        <w:t>（投标人须提供成熟系统的功能截图并详细说明）</w:t>
      </w:r>
    </w:p>
    <w:p>
      <w:pPr>
        <w:pStyle w:val="6"/>
        <w:rPr>
          <w:rFonts w:ascii="宋体" w:hAnsi="宋体" w:eastAsia="宋体" w:cs="宋体"/>
          <w:sz w:val="24"/>
          <w:szCs w:val="24"/>
        </w:rPr>
      </w:pPr>
      <w:r>
        <w:rPr>
          <w:rFonts w:ascii="宋体" w:hAnsi="宋体" w:eastAsia="宋体" w:cs="宋体"/>
          <w:sz w:val="24"/>
          <w:szCs w:val="24"/>
        </w:rPr>
        <w:t>催补预交金</w:t>
      </w:r>
    </w:p>
    <w:p>
      <w:pPr>
        <w:pStyle w:val="23"/>
        <w:numPr>
          <w:ilvl w:val="1"/>
          <w:numId w:val="13"/>
        </w:numPr>
        <w:spacing w:line="360" w:lineRule="auto"/>
        <w:ind w:firstLineChars="0"/>
        <w:rPr>
          <w:rFonts w:ascii="宋体" w:hAnsi="宋体" w:eastAsia="宋体"/>
          <w:sz w:val="24"/>
        </w:rPr>
      </w:pPr>
      <w:r>
        <w:rPr>
          <w:rFonts w:ascii="宋体" w:hAnsi="宋体" w:eastAsia="宋体"/>
          <w:sz w:val="24"/>
        </w:rPr>
        <w:t>支持查看全病区在院患者预交金使用情况，并可根据医疗费用占预交金比例进行条件查询，</w:t>
      </w:r>
    </w:p>
    <w:p>
      <w:pPr>
        <w:pStyle w:val="23"/>
        <w:numPr>
          <w:ilvl w:val="1"/>
          <w:numId w:val="13"/>
        </w:numPr>
        <w:spacing w:line="360" w:lineRule="auto"/>
        <w:ind w:firstLineChars="0"/>
        <w:rPr>
          <w:rFonts w:ascii="宋体" w:hAnsi="宋体" w:eastAsia="宋体"/>
          <w:sz w:val="24"/>
        </w:rPr>
      </w:pPr>
      <w:r>
        <w:rPr>
          <w:rFonts w:hint="eastAsia" w:ascii="宋体" w:hAnsi="宋体" w:eastAsia="宋体" w:cs="宋体"/>
          <w:color w:val="000000" w:themeColor="text1"/>
          <w:sz w:val="24"/>
          <w14:textFill>
            <w14:solidFill>
              <w14:schemeClr w14:val="tx1"/>
            </w14:solidFill>
          </w14:textFill>
        </w:rPr>
        <w:t>▲</w:t>
      </w:r>
      <w:r>
        <w:rPr>
          <w:rFonts w:ascii="宋体" w:hAnsi="宋体" w:eastAsia="宋体"/>
          <w:sz w:val="24"/>
        </w:rPr>
        <w:t>可对预交金查询结果生成催款单，并支持催款单的打印和费用清单的打印</w:t>
      </w:r>
      <w:r>
        <w:rPr>
          <w:rFonts w:hint="eastAsia" w:ascii="宋体" w:hAnsi="宋体" w:eastAsia="宋体"/>
          <w:sz w:val="24"/>
        </w:rPr>
        <w:t>。</w:t>
      </w:r>
      <w:r>
        <w:rPr>
          <w:rFonts w:hint="eastAsia" w:ascii="宋体" w:hAnsi="宋体" w:eastAsia="宋体" w:cs="宋体"/>
          <w:b/>
          <w:bCs/>
          <w:color w:val="000000" w:themeColor="text1"/>
          <w:sz w:val="24"/>
          <w14:textFill>
            <w14:solidFill>
              <w14:schemeClr w14:val="tx1"/>
            </w14:solidFill>
          </w14:textFill>
        </w:rPr>
        <w:t>（投标人须提供成熟系统的功能截图并详细说明）</w:t>
      </w:r>
    </w:p>
    <w:p>
      <w:pPr>
        <w:pStyle w:val="6"/>
        <w:rPr>
          <w:rFonts w:ascii="宋体" w:hAnsi="宋体" w:eastAsia="宋体" w:cs="宋体"/>
          <w:sz w:val="24"/>
          <w:szCs w:val="24"/>
        </w:rPr>
      </w:pPr>
      <w:r>
        <w:rPr>
          <w:rFonts w:ascii="宋体" w:hAnsi="宋体" w:eastAsia="宋体" w:cs="宋体"/>
          <w:sz w:val="24"/>
          <w:szCs w:val="24"/>
        </w:rPr>
        <w:t>检查单查询</w:t>
      </w:r>
    </w:p>
    <w:p>
      <w:pPr>
        <w:spacing w:line="360" w:lineRule="auto"/>
        <w:ind w:firstLine="420"/>
        <w:rPr>
          <w:rFonts w:ascii="宋体" w:hAnsi="宋体" w:eastAsia="宋体"/>
          <w:sz w:val="24"/>
          <w:szCs w:val="24"/>
        </w:rPr>
      </w:pPr>
      <w:r>
        <w:rPr>
          <w:rFonts w:hint="eastAsia" w:ascii="宋体" w:hAnsi="宋体" w:eastAsia="宋体"/>
          <w:sz w:val="24"/>
          <w:szCs w:val="24"/>
        </w:rPr>
        <w:t>提供病区内单个或者批量病人一段时间内检查单的查询并打印功能。</w:t>
      </w:r>
    </w:p>
    <w:p>
      <w:pPr>
        <w:pStyle w:val="6"/>
        <w:rPr>
          <w:rFonts w:ascii="宋体" w:hAnsi="宋体" w:eastAsia="宋体" w:cs="宋体"/>
          <w:sz w:val="24"/>
          <w:szCs w:val="24"/>
        </w:rPr>
      </w:pPr>
      <w:r>
        <w:rPr>
          <w:rFonts w:ascii="宋体" w:hAnsi="宋体" w:eastAsia="宋体" w:cs="宋体"/>
          <w:sz w:val="24"/>
          <w:szCs w:val="24"/>
        </w:rPr>
        <w:t>病区管理</w:t>
      </w:r>
    </w:p>
    <w:p>
      <w:pPr>
        <w:pStyle w:val="23"/>
        <w:numPr>
          <w:ilvl w:val="0"/>
          <w:numId w:val="14"/>
        </w:numPr>
        <w:spacing w:line="360" w:lineRule="auto"/>
        <w:ind w:firstLineChars="0"/>
        <w:rPr>
          <w:rFonts w:ascii="宋体" w:hAnsi="宋体" w:eastAsia="宋体"/>
          <w:sz w:val="24"/>
        </w:rPr>
      </w:pPr>
      <w:r>
        <w:rPr>
          <w:rFonts w:ascii="宋体" w:hAnsi="宋体" w:eastAsia="宋体"/>
          <w:sz w:val="24"/>
        </w:rPr>
        <w:t>病区计费套餐维护功能</w:t>
      </w:r>
    </w:p>
    <w:p>
      <w:pPr>
        <w:pStyle w:val="23"/>
        <w:numPr>
          <w:ilvl w:val="0"/>
          <w:numId w:val="14"/>
        </w:numPr>
        <w:spacing w:line="360" w:lineRule="auto"/>
        <w:ind w:firstLineChars="0"/>
        <w:rPr>
          <w:rFonts w:ascii="宋体" w:hAnsi="宋体" w:eastAsia="宋体"/>
          <w:sz w:val="24"/>
        </w:rPr>
      </w:pPr>
      <w:r>
        <w:rPr>
          <w:rFonts w:ascii="宋体" w:hAnsi="宋体" w:eastAsia="宋体"/>
          <w:sz w:val="24"/>
        </w:rPr>
        <w:t>支持医嘱关联计价项目的功能</w:t>
      </w:r>
    </w:p>
    <w:p>
      <w:pPr>
        <w:pStyle w:val="23"/>
        <w:numPr>
          <w:ilvl w:val="0"/>
          <w:numId w:val="14"/>
        </w:numPr>
        <w:spacing w:line="360" w:lineRule="auto"/>
        <w:ind w:firstLineChars="0"/>
        <w:rPr>
          <w:rFonts w:ascii="宋体" w:hAnsi="宋体" w:eastAsia="宋体"/>
          <w:sz w:val="24"/>
        </w:rPr>
      </w:pPr>
      <w:r>
        <w:rPr>
          <w:rFonts w:ascii="宋体" w:hAnsi="宋体" w:eastAsia="宋体"/>
          <w:sz w:val="24"/>
        </w:rPr>
        <w:t>支持用去权限管理的功能，配置用户退费权限。</w:t>
      </w:r>
    </w:p>
    <w:p>
      <w:pPr>
        <w:pStyle w:val="6"/>
        <w:rPr>
          <w:rFonts w:ascii="宋体" w:hAnsi="宋体" w:eastAsia="宋体" w:cs="宋体"/>
          <w:sz w:val="24"/>
          <w:szCs w:val="24"/>
        </w:rPr>
      </w:pPr>
      <w:r>
        <w:rPr>
          <w:rFonts w:ascii="宋体" w:hAnsi="宋体" w:eastAsia="宋体" w:cs="宋体"/>
          <w:sz w:val="24"/>
          <w:szCs w:val="24"/>
        </w:rPr>
        <w:t>医嘱配置</w:t>
      </w:r>
    </w:p>
    <w:p>
      <w:pPr>
        <w:pStyle w:val="23"/>
        <w:numPr>
          <w:ilvl w:val="0"/>
          <w:numId w:val="15"/>
        </w:numPr>
        <w:spacing w:line="360" w:lineRule="auto"/>
        <w:ind w:firstLineChars="0"/>
        <w:rPr>
          <w:rFonts w:ascii="宋体" w:hAnsi="宋体" w:eastAsia="宋体"/>
          <w:sz w:val="24"/>
        </w:rPr>
      </w:pPr>
      <w:r>
        <w:rPr>
          <w:rFonts w:ascii="宋体" w:hAnsi="宋体" w:eastAsia="宋体"/>
          <w:sz w:val="24"/>
        </w:rPr>
        <w:t>提供医嘱执行单的配置功能；</w:t>
      </w:r>
    </w:p>
    <w:p>
      <w:pPr>
        <w:pStyle w:val="23"/>
        <w:numPr>
          <w:ilvl w:val="0"/>
          <w:numId w:val="15"/>
        </w:numPr>
        <w:spacing w:line="360" w:lineRule="auto"/>
        <w:ind w:firstLineChars="0"/>
        <w:rPr>
          <w:rFonts w:ascii="宋体" w:hAnsi="宋体" w:eastAsia="宋体"/>
          <w:sz w:val="24"/>
        </w:rPr>
      </w:pPr>
      <w:r>
        <w:rPr>
          <w:rFonts w:ascii="宋体" w:hAnsi="宋体" w:eastAsia="宋体"/>
          <w:sz w:val="24"/>
        </w:rPr>
        <w:t>提供医嘱执行单的打印配置功能；</w:t>
      </w:r>
    </w:p>
    <w:p>
      <w:pPr>
        <w:pStyle w:val="23"/>
        <w:numPr>
          <w:ilvl w:val="0"/>
          <w:numId w:val="15"/>
        </w:numPr>
        <w:spacing w:line="360" w:lineRule="auto"/>
        <w:ind w:firstLineChars="0"/>
        <w:rPr>
          <w:rFonts w:ascii="宋体" w:hAnsi="宋体" w:eastAsia="宋体"/>
          <w:sz w:val="24"/>
        </w:rPr>
      </w:pPr>
      <w:r>
        <w:rPr>
          <w:rFonts w:ascii="宋体" w:hAnsi="宋体" w:eastAsia="宋体"/>
          <w:sz w:val="24"/>
        </w:rPr>
        <w:t>提供护士站功能菜单栏的显示配置功能；</w:t>
      </w:r>
    </w:p>
    <w:p>
      <w:pPr>
        <w:pStyle w:val="23"/>
        <w:numPr>
          <w:ilvl w:val="0"/>
          <w:numId w:val="15"/>
        </w:numPr>
        <w:spacing w:line="360" w:lineRule="auto"/>
        <w:ind w:firstLineChars="0"/>
        <w:rPr>
          <w:rFonts w:ascii="宋体" w:hAnsi="宋体" w:eastAsia="宋体"/>
          <w:sz w:val="24"/>
        </w:rPr>
      </w:pPr>
      <w:r>
        <w:rPr>
          <w:rFonts w:ascii="宋体" w:hAnsi="宋体" w:eastAsia="宋体"/>
          <w:sz w:val="24"/>
        </w:rPr>
        <w:t>提供护士站医嘱查询列表的显示配置功能；</w:t>
      </w:r>
    </w:p>
    <w:p>
      <w:pPr>
        <w:pStyle w:val="23"/>
        <w:numPr>
          <w:ilvl w:val="0"/>
          <w:numId w:val="15"/>
        </w:numPr>
        <w:spacing w:line="360" w:lineRule="auto"/>
        <w:ind w:firstLineChars="0"/>
        <w:rPr>
          <w:rFonts w:ascii="宋体" w:hAnsi="宋体" w:eastAsia="宋体"/>
          <w:sz w:val="24"/>
        </w:rPr>
      </w:pPr>
      <w:r>
        <w:rPr>
          <w:rFonts w:ascii="宋体" w:hAnsi="宋体" w:eastAsia="宋体"/>
          <w:sz w:val="24"/>
        </w:rPr>
        <w:t>提供护士站执行单打印与医嘱执行确认页面的列表配置功能；</w:t>
      </w:r>
    </w:p>
    <w:p>
      <w:pPr>
        <w:pStyle w:val="6"/>
        <w:rPr>
          <w:rFonts w:ascii="宋体" w:hAnsi="宋体" w:eastAsia="宋体" w:cs="宋体"/>
          <w:sz w:val="24"/>
          <w:szCs w:val="24"/>
        </w:rPr>
      </w:pPr>
      <w:r>
        <w:rPr>
          <w:rFonts w:ascii="宋体" w:hAnsi="宋体" w:eastAsia="宋体" w:cs="宋体"/>
          <w:sz w:val="24"/>
          <w:szCs w:val="24"/>
        </w:rPr>
        <w:t>报表查询</w:t>
      </w:r>
    </w:p>
    <w:p>
      <w:pPr>
        <w:spacing w:line="360" w:lineRule="auto"/>
        <w:rPr>
          <w:rFonts w:ascii="宋体" w:hAnsi="宋体" w:eastAsia="宋体"/>
          <w:sz w:val="24"/>
          <w:szCs w:val="24"/>
        </w:rPr>
      </w:pPr>
      <w:r>
        <w:rPr>
          <w:rFonts w:hint="eastAsia" w:ascii="宋体" w:hAnsi="宋体" w:eastAsia="宋体"/>
          <w:sz w:val="24"/>
          <w:szCs w:val="24"/>
        </w:rPr>
        <w:t>提供以下数据的统计查询功能，包括：</w:t>
      </w:r>
    </w:p>
    <w:p>
      <w:pPr>
        <w:pStyle w:val="23"/>
        <w:numPr>
          <w:ilvl w:val="0"/>
          <w:numId w:val="16"/>
        </w:numPr>
        <w:spacing w:line="360" w:lineRule="auto"/>
        <w:ind w:firstLineChars="0"/>
        <w:rPr>
          <w:rFonts w:ascii="宋体" w:hAnsi="宋体" w:eastAsia="宋体"/>
          <w:sz w:val="24"/>
        </w:rPr>
      </w:pPr>
      <w:r>
        <w:rPr>
          <w:rFonts w:ascii="宋体" w:hAnsi="宋体" w:eastAsia="宋体"/>
          <w:sz w:val="24"/>
        </w:rPr>
        <w:t>一日清单</w:t>
      </w:r>
    </w:p>
    <w:p>
      <w:pPr>
        <w:pStyle w:val="23"/>
        <w:numPr>
          <w:ilvl w:val="0"/>
          <w:numId w:val="16"/>
        </w:numPr>
        <w:spacing w:line="360" w:lineRule="auto"/>
        <w:ind w:firstLineChars="0"/>
        <w:rPr>
          <w:rFonts w:ascii="宋体" w:hAnsi="宋体" w:eastAsia="宋体"/>
          <w:sz w:val="24"/>
        </w:rPr>
      </w:pPr>
      <w:r>
        <w:rPr>
          <w:rFonts w:ascii="宋体" w:hAnsi="宋体" w:eastAsia="宋体"/>
          <w:sz w:val="24"/>
        </w:rPr>
        <w:t>住院费用账单明细</w:t>
      </w:r>
    </w:p>
    <w:p>
      <w:pPr>
        <w:pStyle w:val="23"/>
        <w:numPr>
          <w:ilvl w:val="0"/>
          <w:numId w:val="16"/>
        </w:numPr>
        <w:spacing w:line="360" w:lineRule="auto"/>
        <w:ind w:firstLineChars="0"/>
        <w:rPr>
          <w:rFonts w:ascii="宋体" w:hAnsi="宋体" w:eastAsia="宋体"/>
          <w:sz w:val="24"/>
        </w:rPr>
      </w:pPr>
      <w:r>
        <w:rPr>
          <w:rFonts w:ascii="宋体" w:hAnsi="宋体" w:eastAsia="宋体"/>
          <w:sz w:val="24"/>
        </w:rPr>
        <w:t>病区病人费用查询</w:t>
      </w:r>
    </w:p>
    <w:p>
      <w:pPr>
        <w:pStyle w:val="23"/>
        <w:numPr>
          <w:ilvl w:val="0"/>
          <w:numId w:val="16"/>
        </w:numPr>
        <w:spacing w:line="360" w:lineRule="auto"/>
        <w:ind w:firstLineChars="0"/>
        <w:rPr>
          <w:rFonts w:ascii="宋体" w:hAnsi="宋体" w:eastAsia="宋体"/>
          <w:sz w:val="24"/>
        </w:rPr>
      </w:pPr>
      <w:r>
        <w:rPr>
          <w:rFonts w:ascii="宋体" w:hAnsi="宋体" w:eastAsia="宋体"/>
          <w:sz w:val="24"/>
        </w:rPr>
        <w:t>病人入院基本信息</w:t>
      </w:r>
    </w:p>
    <w:p>
      <w:pPr>
        <w:pStyle w:val="23"/>
        <w:numPr>
          <w:ilvl w:val="0"/>
          <w:numId w:val="16"/>
        </w:numPr>
        <w:spacing w:line="360" w:lineRule="auto"/>
        <w:ind w:firstLineChars="0"/>
        <w:rPr>
          <w:rFonts w:ascii="宋体" w:hAnsi="宋体" w:eastAsia="宋体"/>
          <w:sz w:val="24"/>
        </w:rPr>
      </w:pPr>
      <w:r>
        <w:rPr>
          <w:rFonts w:ascii="宋体" w:hAnsi="宋体" w:eastAsia="宋体"/>
          <w:sz w:val="24"/>
        </w:rPr>
        <w:t>病区所有欠费病人费用查询</w:t>
      </w:r>
    </w:p>
    <w:p>
      <w:pPr>
        <w:pStyle w:val="23"/>
        <w:numPr>
          <w:ilvl w:val="0"/>
          <w:numId w:val="16"/>
        </w:numPr>
        <w:spacing w:line="360" w:lineRule="auto"/>
        <w:ind w:firstLineChars="0"/>
        <w:rPr>
          <w:rFonts w:ascii="宋体" w:hAnsi="宋体" w:eastAsia="宋体"/>
          <w:sz w:val="24"/>
        </w:rPr>
      </w:pPr>
      <w:r>
        <w:rPr>
          <w:rFonts w:ascii="宋体" w:hAnsi="宋体" w:eastAsia="宋体"/>
          <w:sz w:val="24"/>
        </w:rPr>
        <w:t>摆药详情</w:t>
      </w:r>
    </w:p>
    <w:p>
      <w:pPr>
        <w:pStyle w:val="23"/>
        <w:numPr>
          <w:ilvl w:val="0"/>
          <w:numId w:val="16"/>
        </w:numPr>
        <w:spacing w:line="360" w:lineRule="auto"/>
        <w:ind w:firstLineChars="0"/>
        <w:rPr>
          <w:rFonts w:ascii="宋体" w:hAnsi="宋体" w:eastAsia="宋体"/>
          <w:sz w:val="24"/>
        </w:rPr>
      </w:pPr>
      <w:r>
        <w:rPr>
          <w:rFonts w:ascii="宋体" w:hAnsi="宋体" w:eastAsia="宋体"/>
          <w:sz w:val="24"/>
        </w:rPr>
        <w:t>草药摆药详情</w:t>
      </w:r>
    </w:p>
    <w:p>
      <w:pPr>
        <w:pStyle w:val="23"/>
        <w:numPr>
          <w:ilvl w:val="0"/>
          <w:numId w:val="16"/>
        </w:numPr>
        <w:spacing w:line="360" w:lineRule="auto"/>
        <w:ind w:firstLineChars="0"/>
        <w:rPr>
          <w:rFonts w:ascii="宋体" w:hAnsi="宋体" w:eastAsia="宋体"/>
          <w:sz w:val="24"/>
        </w:rPr>
      </w:pPr>
      <w:r>
        <w:rPr>
          <w:rFonts w:ascii="宋体" w:hAnsi="宋体" w:eastAsia="宋体"/>
          <w:sz w:val="24"/>
        </w:rPr>
        <w:t>科室大输液汇总</w:t>
      </w:r>
    </w:p>
    <w:p>
      <w:pPr>
        <w:pStyle w:val="23"/>
        <w:numPr>
          <w:ilvl w:val="0"/>
          <w:numId w:val="16"/>
        </w:numPr>
        <w:spacing w:line="360" w:lineRule="auto"/>
        <w:ind w:firstLineChars="0"/>
        <w:rPr>
          <w:rFonts w:ascii="宋体" w:hAnsi="宋体" w:eastAsia="宋体"/>
          <w:sz w:val="24"/>
        </w:rPr>
      </w:pPr>
      <w:r>
        <w:rPr>
          <w:rFonts w:ascii="宋体" w:hAnsi="宋体" w:eastAsia="宋体"/>
          <w:sz w:val="24"/>
        </w:rPr>
        <w:t>病人住院日清单</w:t>
      </w:r>
    </w:p>
    <w:p>
      <w:pPr>
        <w:pStyle w:val="23"/>
        <w:numPr>
          <w:ilvl w:val="0"/>
          <w:numId w:val="16"/>
        </w:numPr>
        <w:spacing w:line="360" w:lineRule="auto"/>
        <w:ind w:firstLineChars="0"/>
        <w:rPr>
          <w:rFonts w:ascii="宋体" w:hAnsi="宋体" w:eastAsia="宋体"/>
          <w:sz w:val="24"/>
        </w:rPr>
      </w:pPr>
      <w:r>
        <w:rPr>
          <w:rFonts w:ascii="宋体" w:hAnsi="宋体" w:eastAsia="宋体"/>
          <w:sz w:val="24"/>
        </w:rPr>
        <w:t>出院未结算报表</w:t>
      </w:r>
    </w:p>
    <w:p>
      <w:pPr>
        <w:pStyle w:val="23"/>
        <w:numPr>
          <w:ilvl w:val="0"/>
          <w:numId w:val="16"/>
        </w:numPr>
        <w:spacing w:line="360" w:lineRule="auto"/>
        <w:ind w:firstLineChars="0"/>
        <w:rPr>
          <w:rFonts w:ascii="宋体" w:hAnsi="宋体" w:eastAsia="宋体"/>
          <w:sz w:val="24"/>
        </w:rPr>
      </w:pPr>
      <w:r>
        <w:rPr>
          <w:rFonts w:ascii="宋体" w:hAnsi="宋体" w:eastAsia="宋体"/>
          <w:sz w:val="24"/>
        </w:rPr>
        <w:t>入出转报表</w:t>
      </w:r>
    </w:p>
    <w:p>
      <w:pPr>
        <w:pStyle w:val="23"/>
        <w:numPr>
          <w:ilvl w:val="0"/>
          <w:numId w:val="16"/>
        </w:numPr>
        <w:spacing w:line="360" w:lineRule="auto"/>
        <w:ind w:firstLineChars="0"/>
        <w:rPr>
          <w:rFonts w:ascii="宋体" w:hAnsi="宋体" w:eastAsia="宋体"/>
          <w:sz w:val="24"/>
        </w:rPr>
      </w:pPr>
      <w:r>
        <w:rPr>
          <w:rFonts w:ascii="宋体" w:hAnsi="宋体" w:eastAsia="宋体"/>
          <w:sz w:val="24"/>
        </w:rPr>
        <w:t>药品拒发统计</w:t>
      </w:r>
    </w:p>
    <w:p>
      <w:pPr>
        <w:pStyle w:val="23"/>
        <w:numPr>
          <w:ilvl w:val="0"/>
          <w:numId w:val="16"/>
        </w:numPr>
        <w:spacing w:line="360" w:lineRule="auto"/>
        <w:ind w:firstLineChars="0"/>
        <w:rPr>
          <w:rFonts w:ascii="宋体" w:hAnsi="宋体" w:eastAsia="宋体"/>
          <w:sz w:val="24"/>
        </w:rPr>
      </w:pPr>
      <w:r>
        <w:rPr>
          <w:rFonts w:ascii="宋体" w:hAnsi="宋体" w:eastAsia="宋体"/>
          <w:sz w:val="24"/>
        </w:rPr>
        <w:t>床位费查询</w:t>
      </w:r>
    </w:p>
    <w:p>
      <w:pPr>
        <w:pStyle w:val="23"/>
        <w:numPr>
          <w:ilvl w:val="0"/>
          <w:numId w:val="16"/>
        </w:numPr>
        <w:spacing w:line="360" w:lineRule="auto"/>
        <w:ind w:firstLineChars="0"/>
        <w:rPr>
          <w:rFonts w:ascii="宋体" w:hAnsi="宋体" w:eastAsia="宋体"/>
          <w:sz w:val="24"/>
        </w:rPr>
      </w:pPr>
      <w:r>
        <w:rPr>
          <w:rFonts w:ascii="宋体" w:hAnsi="宋体" w:eastAsia="宋体"/>
          <w:sz w:val="24"/>
        </w:rPr>
        <w:t>住院科室应收明细</w:t>
      </w:r>
    </w:p>
    <w:p>
      <w:pPr>
        <w:pStyle w:val="23"/>
        <w:numPr>
          <w:ilvl w:val="0"/>
          <w:numId w:val="16"/>
        </w:numPr>
        <w:spacing w:line="360" w:lineRule="auto"/>
        <w:ind w:firstLineChars="0"/>
        <w:rPr>
          <w:rFonts w:ascii="宋体" w:hAnsi="宋体" w:eastAsia="宋体"/>
          <w:sz w:val="24"/>
        </w:rPr>
      </w:pPr>
      <w:r>
        <w:rPr>
          <w:rFonts w:ascii="宋体" w:hAnsi="宋体" w:eastAsia="宋体"/>
          <w:sz w:val="24"/>
        </w:rPr>
        <w:t>跨科室收费查询</w:t>
      </w:r>
    </w:p>
    <w:p>
      <w:pPr>
        <w:pStyle w:val="23"/>
        <w:numPr>
          <w:ilvl w:val="0"/>
          <w:numId w:val="16"/>
        </w:numPr>
        <w:spacing w:line="360" w:lineRule="auto"/>
        <w:ind w:firstLineChars="0"/>
        <w:rPr>
          <w:rFonts w:ascii="宋体" w:hAnsi="宋体" w:eastAsia="宋体"/>
          <w:sz w:val="24"/>
        </w:rPr>
      </w:pPr>
      <w:r>
        <w:rPr>
          <w:rFonts w:ascii="宋体" w:hAnsi="宋体" w:eastAsia="宋体"/>
          <w:sz w:val="24"/>
        </w:rPr>
        <w:t>精准扶贫患者精准率</w:t>
      </w:r>
    </w:p>
    <w:p>
      <w:pPr>
        <w:pStyle w:val="23"/>
        <w:numPr>
          <w:ilvl w:val="0"/>
          <w:numId w:val="16"/>
        </w:numPr>
        <w:spacing w:line="360" w:lineRule="auto"/>
        <w:ind w:firstLineChars="0"/>
        <w:rPr>
          <w:rFonts w:ascii="宋体" w:hAnsi="宋体" w:eastAsia="宋体"/>
          <w:sz w:val="24"/>
        </w:rPr>
      </w:pPr>
      <w:r>
        <w:rPr>
          <w:rFonts w:ascii="宋体" w:hAnsi="宋体" w:eastAsia="宋体"/>
          <w:sz w:val="24"/>
        </w:rPr>
        <w:t>非药品费用明细查询</w:t>
      </w:r>
    </w:p>
    <w:p>
      <w:pPr>
        <w:pStyle w:val="5"/>
        <w:rPr>
          <w:rFonts w:ascii="宋体" w:hAnsi="宋体" w:eastAsia="宋体" w:cs="宋体"/>
          <w:sz w:val="24"/>
          <w:szCs w:val="24"/>
        </w:rPr>
      </w:pPr>
      <w:bookmarkStart w:id="9" w:name="_Toc51002301"/>
      <w:r>
        <w:rPr>
          <w:rFonts w:hint="eastAsia" w:ascii="宋体" w:hAnsi="宋体" w:eastAsia="宋体" w:cs="宋体"/>
          <w:sz w:val="24"/>
          <w:szCs w:val="24"/>
        </w:rPr>
        <w:t>接口开发与改造</w:t>
      </w:r>
      <w:bookmarkEnd w:id="9"/>
    </w:p>
    <w:p>
      <w:pPr>
        <w:pStyle w:val="6"/>
        <w:rPr>
          <w:rFonts w:ascii="宋体" w:hAnsi="宋体" w:eastAsia="宋体"/>
          <w:sz w:val="24"/>
          <w:szCs w:val="24"/>
        </w:rPr>
      </w:pPr>
      <w:r>
        <w:rPr>
          <w:rFonts w:hint="eastAsia" w:ascii="宋体" w:hAnsi="宋体" w:eastAsia="宋体"/>
          <w:sz w:val="24"/>
          <w:szCs w:val="24"/>
        </w:rPr>
        <w:t>手麻接口</w:t>
      </w:r>
    </w:p>
    <w:p>
      <w:pPr>
        <w:pStyle w:val="23"/>
        <w:spacing w:line="360" w:lineRule="auto"/>
        <w:ind w:firstLine="480"/>
        <w:contextualSpacing/>
        <w:rPr>
          <w:rFonts w:ascii="宋体" w:hAnsi="宋体" w:eastAsia="宋体"/>
          <w:sz w:val="24"/>
        </w:rPr>
      </w:pPr>
      <w:r>
        <w:rPr>
          <w:rFonts w:hint="eastAsia" w:ascii="宋体" w:hAnsi="宋体" w:eastAsia="宋体"/>
          <w:sz w:val="24"/>
        </w:rPr>
        <w:t>1、支持与手麻系统对接，手麻系统可获取患者以下信息：</w:t>
      </w:r>
    </w:p>
    <w:p>
      <w:pPr>
        <w:pStyle w:val="23"/>
        <w:spacing w:line="360" w:lineRule="auto"/>
        <w:ind w:firstLine="480"/>
        <w:contextualSpacing/>
        <w:rPr>
          <w:rFonts w:ascii="宋体" w:hAnsi="宋体" w:eastAsia="宋体"/>
          <w:sz w:val="24"/>
        </w:rPr>
      </w:pPr>
      <w:r>
        <w:rPr>
          <w:rFonts w:hint="eastAsia" w:ascii="宋体" w:hAnsi="宋体" w:eastAsia="宋体"/>
          <w:sz w:val="24"/>
        </w:rPr>
        <w:t>1）患者就诊基本信息</w:t>
      </w:r>
    </w:p>
    <w:p>
      <w:pPr>
        <w:pStyle w:val="23"/>
        <w:spacing w:line="360" w:lineRule="auto"/>
        <w:ind w:firstLine="480"/>
        <w:contextualSpacing/>
        <w:rPr>
          <w:rFonts w:ascii="宋体" w:hAnsi="宋体" w:eastAsia="宋体"/>
          <w:sz w:val="24"/>
        </w:rPr>
      </w:pPr>
      <w:r>
        <w:rPr>
          <w:rFonts w:hint="eastAsia" w:ascii="宋体" w:hAnsi="宋体" w:eastAsia="宋体"/>
          <w:sz w:val="24"/>
        </w:rPr>
        <w:t>2）住院患者信息</w:t>
      </w:r>
    </w:p>
    <w:p>
      <w:pPr>
        <w:pStyle w:val="23"/>
        <w:spacing w:line="360" w:lineRule="auto"/>
        <w:ind w:firstLine="480"/>
        <w:contextualSpacing/>
        <w:rPr>
          <w:rFonts w:ascii="宋体" w:hAnsi="宋体" w:eastAsia="宋体"/>
          <w:sz w:val="24"/>
        </w:rPr>
      </w:pPr>
      <w:r>
        <w:rPr>
          <w:rFonts w:hint="eastAsia" w:ascii="宋体" w:hAnsi="宋体" w:eastAsia="宋体"/>
          <w:sz w:val="24"/>
        </w:rPr>
        <w:t>3）患者医嘱信息</w:t>
      </w:r>
    </w:p>
    <w:p>
      <w:pPr>
        <w:pStyle w:val="23"/>
        <w:spacing w:line="360" w:lineRule="auto"/>
        <w:ind w:firstLine="480"/>
        <w:contextualSpacing/>
        <w:rPr>
          <w:rFonts w:ascii="宋体" w:hAnsi="宋体" w:eastAsia="宋体"/>
          <w:sz w:val="24"/>
        </w:rPr>
      </w:pPr>
      <w:r>
        <w:rPr>
          <w:rFonts w:hint="eastAsia" w:ascii="宋体" w:hAnsi="宋体" w:eastAsia="宋体"/>
          <w:sz w:val="24"/>
        </w:rPr>
        <w:t>4）患者手术申请信息</w:t>
      </w:r>
    </w:p>
    <w:p>
      <w:pPr>
        <w:pStyle w:val="23"/>
        <w:spacing w:line="360" w:lineRule="auto"/>
        <w:ind w:firstLine="480"/>
        <w:contextualSpacing/>
        <w:rPr>
          <w:rFonts w:ascii="宋体" w:hAnsi="宋体" w:eastAsia="宋体"/>
          <w:sz w:val="24"/>
        </w:rPr>
      </w:pPr>
      <w:r>
        <w:rPr>
          <w:rFonts w:hint="eastAsia" w:ascii="宋体" w:hAnsi="宋体" w:eastAsia="宋体"/>
          <w:sz w:val="24"/>
        </w:rPr>
        <w:t>2、支持与手麻系统对接，在手麻系统中可以直接调阅患者的病历信息。</w:t>
      </w:r>
    </w:p>
    <w:p>
      <w:pPr>
        <w:pStyle w:val="6"/>
        <w:rPr>
          <w:rFonts w:ascii="宋体" w:hAnsi="宋体" w:eastAsia="宋体"/>
          <w:sz w:val="24"/>
          <w:szCs w:val="24"/>
        </w:rPr>
      </w:pPr>
      <w:r>
        <w:rPr>
          <w:rFonts w:hint="eastAsia" w:ascii="宋体" w:hAnsi="宋体" w:eastAsia="宋体"/>
          <w:sz w:val="24"/>
          <w:szCs w:val="24"/>
        </w:rPr>
        <w:t>妇幼保健软件系统接口</w:t>
      </w:r>
    </w:p>
    <w:p>
      <w:pPr>
        <w:spacing w:line="360" w:lineRule="auto"/>
        <w:contextualSpacing/>
        <w:rPr>
          <w:rFonts w:ascii="宋体" w:hAnsi="宋体" w:eastAsia="宋体"/>
          <w:sz w:val="24"/>
        </w:rPr>
      </w:pPr>
      <w:r>
        <w:rPr>
          <w:rFonts w:hint="eastAsia" w:ascii="宋体" w:hAnsi="宋体" w:eastAsia="宋体"/>
          <w:sz w:val="24"/>
        </w:rPr>
        <w:t>支持与妇幼保健软件系统对接，妇幼保健软件系统可取产科患者以下信息：</w:t>
      </w:r>
    </w:p>
    <w:p>
      <w:pPr>
        <w:spacing w:line="360" w:lineRule="auto"/>
        <w:contextualSpacing/>
        <w:rPr>
          <w:rFonts w:ascii="宋体" w:hAnsi="宋体" w:eastAsia="宋体"/>
          <w:sz w:val="24"/>
        </w:rPr>
      </w:pPr>
      <w:r>
        <w:rPr>
          <w:rFonts w:hint="eastAsia" w:ascii="宋体" w:hAnsi="宋体" w:eastAsia="宋体"/>
          <w:sz w:val="24"/>
        </w:rPr>
        <w:t>1）产科患者基本信息</w:t>
      </w:r>
    </w:p>
    <w:p>
      <w:pPr>
        <w:spacing w:line="360" w:lineRule="auto"/>
        <w:contextualSpacing/>
        <w:rPr>
          <w:rFonts w:ascii="宋体" w:hAnsi="宋体" w:eastAsia="宋体"/>
          <w:sz w:val="24"/>
        </w:rPr>
      </w:pPr>
      <w:r>
        <w:rPr>
          <w:rFonts w:hint="eastAsia" w:ascii="宋体" w:hAnsi="宋体" w:eastAsia="宋体"/>
          <w:sz w:val="24"/>
        </w:rPr>
        <w:t>2）产科患者分娩方式</w:t>
      </w:r>
    </w:p>
    <w:p>
      <w:pPr>
        <w:spacing w:line="360" w:lineRule="auto"/>
        <w:contextualSpacing/>
        <w:rPr>
          <w:rFonts w:ascii="宋体" w:hAnsi="宋体" w:eastAsia="宋体"/>
          <w:sz w:val="24"/>
        </w:rPr>
      </w:pPr>
      <w:r>
        <w:rPr>
          <w:rFonts w:hint="eastAsia" w:ascii="宋体" w:hAnsi="宋体" w:eastAsia="宋体"/>
          <w:sz w:val="24"/>
        </w:rPr>
        <w:t>3）产科患者娩出方位</w:t>
      </w:r>
    </w:p>
    <w:p>
      <w:pPr>
        <w:spacing w:line="360" w:lineRule="auto"/>
        <w:contextualSpacing/>
        <w:rPr>
          <w:rFonts w:ascii="宋体" w:hAnsi="宋体" w:eastAsia="宋体"/>
          <w:sz w:val="24"/>
        </w:rPr>
      </w:pPr>
      <w:r>
        <w:rPr>
          <w:rFonts w:hint="eastAsia" w:ascii="宋体" w:hAnsi="宋体" w:eastAsia="宋体"/>
          <w:sz w:val="24"/>
        </w:rPr>
        <w:t>4）产科患者产时并发症</w:t>
      </w:r>
    </w:p>
    <w:p>
      <w:pPr>
        <w:pStyle w:val="6"/>
        <w:rPr>
          <w:rFonts w:ascii="宋体" w:hAnsi="宋体" w:eastAsia="宋体"/>
          <w:sz w:val="24"/>
          <w:szCs w:val="24"/>
        </w:rPr>
      </w:pPr>
      <w:r>
        <w:rPr>
          <w:rFonts w:hint="eastAsia" w:ascii="宋体" w:hAnsi="宋体" w:eastAsia="宋体"/>
          <w:sz w:val="24"/>
          <w:szCs w:val="24"/>
        </w:rPr>
        <w:t>P</w:t>
      </w:r>
      <w:r>
        <w:rPr>
          <w:rFonts w:ascii="宋体" w:hAnsi="宋体" w:eastAsia="宋体"/>
          <w:sz w:val="24"/>
          <w:szCs w:val="24"/>
        </w:rPr>
        <w:t>ACS</w:t>
      </w:r>
      <w:r>
        <w:rPr>
          <w:rFonts w:hint="eastAsia" w:ascii="宋体" w:hAnsi="宋体" w:eastAsia="宋体"/>
          <w:sz w:val="24"/>
          <w:szCs w:val="24"/>
        </w:rPr>
        <w:t>接口</w:t>
      </w:r>
    </w:p>
    <w:p>
      <w:pPr>
        <w:spacing w:line="360" w:lineRule="auto"/>
        <w:contextualSpacing/>
        <w:rPr>
          <w:rFonts w:ascii="宋体" w:hAnsi="宋体" w:eastAsia="宋体"/>
          <w:sz w:val="24"/>
        </w:rPr>
      </w:pPr>
      <w:r>
        <w:rPr>
          <w:rFonts w:hint="eastAsia" w:ascii="宋体" w:hAnsi="宋体" w:eastAsia="宋体"/>
          <w:sz w:val="24"/>
        </w:rPr>
        <w:t>1）与P</w:t>
      </w:r>
      <w:r>
        <w:rPr>
          <w:rFonts w:ascii="宋体" w:hAnsi="宋体" w:eastAsia="宋体"/>
          <w:sz w:val="24"/>
        </w:rPr>
        <w:t>ACS</w:t>
      </w:r>
      <w:r>
        <w:rPr>
          <w:rFonts w:hint="eastAsia" w:ascii="宋体" w:hAnsi="宋体" w:eastAsia="宋体"/>
          <w:sz w:val="24"/>
        </w:rPr>
        <w:t>系统进行对接，P</w:t>
      </w:r>
      <w:r>
        <w:rPr>
          <w:rFonts w:ascii="宋体" w:hAnsi="宋体" w:eastAsia="宋体"/>
          <w:sz w:val="24"/>
        </w:rPr>
        <w:t>ACS</w:t>
      </w:r>
      <w:r>
        <w:rPr>
          <w:rFonts w:hint="eastAsia" w:ascii="宋体" w:hAnsi="宋体" w:eastAsia="宋体"/>
          <w:sz w:val="24"/>
        </w:rPr>
        <w:t>系统可获取患者的电子检查申请信息；</w:t>
      </w:r>
    </w:p>
    <w:p>
      <w:pPr>
        <w:spacing w:line="360" w:lineRule="auto"/>
        <w:contextualSpacing/>
        <w:rPr>
          <w:rFonts w:ascii="宋体" w:hAnsi="宋体" w:eastAsia="宋体"/>
          <w:sz w:val="24"/>
        </w:rPr>
      </w:pPr>
      <w:r>
        <w:rPr>
          <w:rFonts w:ascii="宋体" w:hAnsi="宋体" w:eastAsia="宋体"/>
          <w:sz w:val="24"/>
        </w:rPr>
        <w:t>2</w:t>
      </w:r>
      <w:r>
        <w:rPr>
          <w:rFonts w:hint="eastAsia" w:ascii="宋体" w:hAnsi="宋体" w:eastAsia="宋体"/>
          <w:sz w:val="24"/>
        </w:rPr>
        <w:t>）与P</w:t>
      </w:r>
      <w:r>
        <w:rPr>
          <w:rFonts w:ascii="宋体" w:hAnsi="宋体" w:eastAsia="宋体"/>
          <w:sz w:val="24"/>
        </w:rPr>
        <w:t>ACS</w:t>
      </w:r>
      <w:r>
        <w:rPr>
          <w:rFonts w:hint="eastAsia" w:ascii="宋体" w:hAnsi="宋体" w:eastAsia="宋体"/>
          <w:sz w:val="24"/>
        </w:rPr>
        <w:t>系统进行对接，电子病历系统可调用P</w:t>
      </w:r>
      <w:r>
        <w:rPr>
          <w:rFonts w:ascii="宋体" w:hAnsi="宋体" w:eastAsia="宋体"/>
          <w:sz w:val="24"/>
        </w:rPr>
        <w:t>ACS</w:t>
      </w:r>
      <w:r>
        <w:rPr>
          <w:rFonts w:hint="eastAsia" w:ascii="宋体" w:hAnsi="宋体" w:eastAsia="宋体"/>
          <w:sz w:val="24"/>
        </w:rPr>
        <w:t>临床浏览，查看患者的检查报告和图像。</w:t>
      </w:r>
    </w:p>
    <w:p>
      <w:pPr>
        <w:pStyle w:val="4"/>
        <w:rPr>
          <w:rFonts w:ascii="宋体" w:hAnsi="宋体" w:eastAsia="宋体" w:cs="宋体"/>
          <w:sz w:val="24"/>
          <w:szCs w:val="24"/>
        </w:rPr>
      </w:pPr>
      <w:bookmarkStart w:id="10" w:name="_Toc57273730"/>
      <w:r>
        <w:rPr>
          <w:rFonts w:hint="eastAsia" w:ascii="宋体" w:hAnsi="宋体" w:eastAsia="宋体" w:cs="宋体"/>
          <w:sz w:val="24"/>
          <w:szCs w:val="24"/>
        </w:rPr>
        <w:t>项目实施管理及售后服务</w:t>
      </w:r>
      <w:bookmarkEnd w:id="7"/>
      <w:bookmarkEnd w:id="10"/>
    </w:p>
    <w:p>
      <w:pPr>
        <w:pStyle w:val="5"/>
        <w:rPr>
          <w:rFonts w:ascii="宋体" w:hAnsi="宋体" w:eastAsia="宋体" w:cs="宋体"/>
          <w:sz w:val="24"/>
          <w:szCs w:val="24"/>
        </w:rPr>
      </w:pPr>
      <w:bookmarkStart w:id="11" w:name="_Toc39942839"/>
      <w:r>
        <w:rPr>
          <w:rFonts w:hint="eastAsia" w:ascii="宋体" w:hAnsi="宋体" w:eastAsia="宋体" w:cs="宋体"/>
          <w:sz w:val="24"/>
          <w:szCs w:val="24"/>
        </w:rPr>
        <w:t>系统实施</w:t>
      </w:r>
      <w:bookmarkEnd w:id="11"/>
    </w:p>
    <w:p>
      <w:pPr>
        <w:pStyle w:val="23"/>
        <w:widowControl/>
        <w:numPr>
          <w:ilvl w:val="0"/>
          <w:numId w:val="17"/>
        </w:numPr>
        <w:spacing w:line="360" w:lineRule="auto"/>
        <w:ind w:right="57" w:rightChars="27" w:firstLineChars="0"/>
        <w:jc w:val="left"/>
        <w:rPr>
          <w:rFonts w:ascii="宋体" w:hAnsi="宋体" w:eastAsia="宋体" w:cs="宋体"/>
          <w:sz w:val="24"/>
        </w:rPr>
      </w:pPr>
      <w:r>
        <w:rPr>
          <w:rFonts w:hint="eastAsia" w:ascii="宋体" w:hAnsi="宋体" w:eastAsia="宋体" w:cs="宋体"/>
          <w:sz w:val="24"/>
        </w:rPr>
        <w:t>投标方需提供项目详尽的项目管理和实施方案、进度表。</w:t>
      </w:r>
    </w:p>
    <w:p>
      <w:pPr>
        <w:pStyle w:val="23"/>
        <w:widowControl/>
        <w:numPr>
          <w:ilvl w:val="0"/>
          <w:numId w:val="17"/>
        </w:numPr>
        <w:spacing w:line="360" w:lineRule="auto"/>
        <w:ind w:right="57" w:rightChars="27" w:firstLineChars="0"/>
        <w:jc w:val="left"/>
        <w:rPr>
          <w:rFonts w:ascii="宋体" w:hAnsi="宋体" w:eastAsia="宋体" w:cs="宋体"/>
          <w:sz w:val="24"/>
        </w:rPr>
      </w:pPr>
      <w:r>
        <w:rPr>
          <w:rFonts w:hint="eastAsia" w:ascii="宋体" w:hAnsi="宋体" w:eastAsia="宋体" w:cs="宋体"/>
          <w:sz w:val="24"/>
        </w:rPr>
        <w:t>投标人应为本次项目组建专职的项目团队，应在系统实施方案中描述具体的实施团队的组成、工作的内容、投入人员、项目进程表及采购人的配合等内容。本项目实施团队的组成需至少1名具备医学专业背景的高级项目经理（提供毕业证书或学历证书、高级项目经理资质证书，并提供在投标单位近三个月的社保证明），并承诺项目团队总人数不得低于5人。</w:t>
      </w:r>
    </w:p>
    <w:p>
      <w:pPr>
        <w:pStyle w:val="23"/>
        <w:widowControl/>
        <w:numPr>
          <w:ilvl w:val="0"/>
          <w:numId w:val="17"/>
        </w:numPr>
        <w:spacing w:line="360" w:lineRule="auto"/>
        <w:ind w:right="57" w:rightChars="27" w:firstLineChars="0"/>
        <w:jc w:val="left"/>
        <w:rPr>
          <w:rFonts w:ascii="宋体" w:hAnsi="宋体" w:eastAsia="宋体" w:cs="宋体"/>
          <w:sz w:val="24"/>
        </w:rPr>
      </w:pPr>
      <w:r>
        <w:rPr>
          <w:rFonts w:hint="eastAsia" w:ascii="宋体" w:hAnsi="宋体" w:eastAsia="宋体" w:cs="宋体"/>
          <w:sz w:val="24"/>
        </w:rPr>
        <w:t>在所有工作开展之前，投标人的实施团队应制定一套完整科学可行的实施方案，作为工程实施的总体计划和步骤。实施方案内容大致包括：</w:t>
      </w:r>
    </w:p>
    <w:p>
      <w:pPr>
        <w:pStyle w:val="23"/>
        <w:adjustRightInd w:val="0"/>
        <w:spacing w:line="360" w:lineRule="auto"/>
        <w:ind w:left="420" w:firstLineChars="0"/>
        <w:rPr>
          <w:rFonts w:ascii="宋体" w:hAnsi="宋体" w:eastAsia="宋体" w:cs="宋体"/>
          <w:kern w:val="0"/>
          <w:sz w:val="24"/>
        </w:rPr>
      </w:pPr>
      <w:r>
        <w:rPr>
          <w:rFonts w:hint="eastAsia" w:ascii="宋体" w:hAnsi="宋体" w:eastAsia="宋体" w:cs="宋体"/>
          <w:kern w:val="0"/>
          <w:sz w:val="24"/>
        </w:rPr>
        <w:t>①组织保障安排：成立领导小组，领导小组中的责任分工等。</w:t>
      </w:r>
    </w:p>
    <w:p>
      <w:pPr>
        <w:pStyle w:val="23"/>
        <w:adjustRightInd w:val="0"/>
        <w:spacing w:line="360" w:lineRule="auto"/>
        <w:ind w:left="420" w:firstLineChars="0"/>
        <w:rPr>
          <w:rFonts w:ascii="宋体" w:hAnsi="宋体" w:eastAsia="宋体" w:cs="宋体"/>
          <w:kern w:val="0"/>
          <w:sz w:val="24"/>
        </w:rPr>
      </w:pPr>
      <w:r>
        <w:rPr>
          <w:rFonts w:hint="eastAsia" w:ascii="宋体" w:hAnsi="宋体" w:eastAsia="宋体" w:cs="宋体"/>
          <w:kern w:val="0"/>
          <w:sz w:val="24"/>
        </w:rPr>
        <w:t>②制定具体的实施流程、实施内容。</w:t>
      </w:r>
    </w:p>
    <w:p>
      <w:pPr>
        <w:pStyle w:val="23"/>
        <w:widowControl/>
        <w:numPr>
          <w:ilvl w:val="0"/>
          <w:numId w:val="17"/>
        </w:numPr>
        <w:spacing w:line="360" w:lineRule="auto"/>
        <w:ind w:right="57" w:rightChars="27" w:firstLineChars="0"/>
        <w:jc w:val="left"/>
        <w:rPr>
          <w:rFonts w:ascii="宋体" w:hAnsi="宋体" w:eastAsia="宋体" w:cs="宋体"/>
          <w:sz w:val="24"/>
        </w:rPr>
      </w:pPr>
      <w:r>
        <w:rPr>
          <w:rFonts w:hint="eastAsia" w:ascii="宋体" w:hAnsi="宋体" w:eastAsia="宋体" w:cs="宋体"/>
          <w:sz w:val="24"/>
        </w:rPr>
        <w:t>系统运行前完成医院各系统数据的收集整理、校对录入和测试，做好数据初始化工作。</w:t>
      </w:r>
    </w:p>
    <w:p>
      <w:pPr>
        <w:pStyle w:val="23"/>
        <w:widowControl/>
        <w:numPr>
          <w:ilvl w:val="0"/>
          <w:numId w:val="17"/>
        </w:numPr>
        <w:spacing w:line="360" w:lineRule="auto"/>
        <w:ind w:right="57" w:rightChars="27" w:firstLineChars="0"/>
        <w:jc w:val="left"/>
        <w:rPr>
          <w:rFonts w:ascii="宋体" w:hAnsi="宋体" w:eastAsia="宋体" w:cs="宋体"/>
          <w:sz w:val="24"/>
        </w:rPr>
      </w:pPr>
      <w:r>
        <w:rPr>
          <w:rFonts w:hint="eastAsia" w:ascii="宋体" w:hAnsi="宋体" w:eastAsia="宋体" w:cs="宋体"/>
          <w:sz w:val="24"/>
        </w:rPr>
        <w:t>网络畅通，服务器和各前端站点都工作正常是系统运行的基础。在数据初始化、系统培训和制定工作流程的同时，医院和公司统筹安排系统的安装和调试，这其中包括数据库的安装调试，各个子系统的安装及参数设置等工作。指定人员负责各自的工作，分工明确责任到人。所有工作都准备就绪后，严格制定系统启动时间及计划安排。在系统在正式启动后，运行大约一周的时间后能够保持稳定，系统提供的功能能够正常使用，项目实施人员对工作进行移交。</w:t>
      </w:r>
    </w:p>
    <w:p>
      <w:pPr>
        <w:pStyle w:val="5"/>
        <w:rPr>
          <w:rFonts w:ascii="宋体" w:hAnsi="宋体" w:eastAsia="宋体" w:cs="宋体"/>
          <w:sz w:val="24"/>
          <w:szCs w:val="24"/>
        </w:rPr>
      </w:pPr>
      <w:bookmarkStart w:id="12" w:name="_Toc39942840"/>
      <w:r>
        <w:rPr>
          <w:rFonts w:hint="eastAsia" w:ascii="宋体" w:hAnsi="宋体" w:eastAsia="宋体" w:cs="宋体"/>
          <w:sz w:val="24"/>
          <w:szCs w:val="24"/>
        </w:rPr>
        <w:t>接口改造</w:t>
      </w:r>
      <w:bookmarkEnd w:id="12"/>
    </w:p>
    <w:p>
      <w:pPr>
        <w:spacing w:line="360" w:lineRule="auto"/>
        <w:ind w:firstLine="480" w:firstLineChars="200"/>
        <w:rPr>
          <w:rFonts w:ascii="宋体" w:hAnsi="宋体" w:eastAsia="宋体" w:cs="宋体"/>
          <w:sz w:val="24"/>
          <w:szCs w:val="24"/>
        </w:rPr>
      </w:pPr>
      <w:r>
        <w:rPr>
          <w:rFonts w:hint="eastAsia" w:ascii="宋体" w:hAnsi="宋体" w:eastAsia="宋体" w:cs="宋体"/>
          <w:kern w:val="0"/>
          <w:sz w:val="24"/>
          <w:szCs w:val="24"/>
        </w:rPr>
        <w:t>投标人必须提供并制定与医院现有各种信息系统接口的方案，并与各系统的提供商进行沟通、积极配合；必须完成本应由其负责的接口程序的实施。如果需要其它信息系统进行较大程度程序改造才能完成与本次项目建设/改造系统之间的接口，则投标人必须详细提出具体方案和实施细则，并在医院统一协调安排下与该系统的提供商协商沟通。</w:t>
      </w:r>
    </w:p>
    <w:p>
      <w:pPr>
        <w:pStyle w:val="5"/>
        <w:rPr>
          <w:rFonts w:ascii="宋体" w:hAnsi="宋体" w:eastAsia="宋体" w:cs="宋体"/>
          <w:sz w:val="24"/>
          <w:szCs w:val="24"/>
        </w:rPr>
      </w:pPr>
      <w:bookmarkStart w:id="13" w:name="_Toc39942841"/>
      <w:r>
        <w:rPr>
          <w:rFonts w:hint="eastAsia" w:ascii="宋体" w:hAnsi="宋体" w:eastAsia="宋体" w:cs="宋体"/>
          <w:sz w:val="24"/>
          <w:szCs w:val="24"/>
        </w:rPr>
        <w:t>人员培训及计划</w:t>
      </w:r>
      <w:bookmarkEnd w:id="13"/>
    </w:p>
    <w:p>
      <w:pPr>
        <w:pStyle w:val="23"/>
        <w:widowControl/>
        <w:numPr>
          <w:ilvl w:val="0"/>
          <w:numId w:val="18"/>
        </w:numPr>
        <w:spacing w:line="360" w:lineRule="auto"/>
        <w:ind w:right="57" w:rightChars="27" w:firstLineChars="0"/>
        <w:jc w:val="left"/>
        <w:rPr>
          <w:rFonts w:ascii="宋体" w:hAnsi="宋体" w:eastAsia="宋体" w:cs="宋体"/>
          <w:sz w:val="24"/>
        </w:rPr>
      </w:pPr>
      <w:r>
        <w:rPr>
          <w:rFonts w:hint="eastAsia" w:ascii="宋体" w:hAnsi="宋体" w:eastAsia="宋体" w:cs="宋体"/>
          <w:sz w:val="24"/>
        </w:rPr>
        <w:t>从合同签订开始，中标人相关技术人员对所有部门及科室骨干进行分期、分批的各种技术培训。根据不同专业、不同管理要求对各部门及科室负责人及所有上岗操作使用人员进行系统主要功能、系统操作使用方法、系统工作流程培训。通过培训，使他们较好的掌握应用软件的使用方法，基本达到数据调阅便利、数据统计准确的要求。</w:t>
      </w:r>
    </w:p>
    <w:p>
      <w:pPr>
        <w:pStyle w:val="23"/>
        <w:widowControl/>
        <w:numPr>
          <w:ilvl w:val="0"/>
          <w:numId w:val="18"/>
        </w:numPr>
        <w:spacing w:line="360" w:lineRule="auto"/>
        <w:ind w:right="57" w:rightChars="27" w:firstLineChars="0"/>
        <w:jc w:val="left"/>
        <w:rPr>
          <w:rFonts w:ascii="宋体" w:hAnsi="宋体" w:eastAsia="宋体" w:cs="宋体"/>
          <w:sz w:val="24"/>
        </w:rPr>
      </w:pPr>
      <w:r>
        <w:rPr>
          <w:rFonts w:hint="eastAsia" w:ascii="宋体" w:hAnsi="宋体" w:eastAsia="宋体" w:cs="宋体"/>
          <w:sz w:val="24"/>
        </w:rPr>
        <w:t>培训对象包括系统管理员、管理人员、操作员(医生、护士、管理科室、技术员)等。</w:t>
      </w:r>
    </w:p>
    <w:p>
      <w:pPr>
        <w:pStyle w:val="23"/>
        <w:widowControl/>
        <w:numPr>
          <w:ilvl w:val="0"/>
          <w:numId w:val="18"/>
        </w:numPr>
        <w:spacing w:line="360" w:lineRule="auto"/>
        <w:ind w:right="57" w:rightChars="27" w:firstLineChars="0"/>
        <w:jc w:val="left"/>
        <w:rPr>
          <w:rFonts w:ascii="宋体" w:hAnsi="宋体" w:eastAsia="宋体" w:cs="宋体"/>
          <w:sz w:val="24"/>
        </w:rPr>
      </w:pPr>
      <w:r>
        <w:rPr>
          <w:rFonts w:hint="eastAsia" w:ascii="宋体" w:hAnsi="宋体" w:eastAsia="宋体" w:cs="宋体"/>
          <w:sz w:val="24"/>
        </w:rPr>
        <w:t>培训计划：包括系统管理员的培训、操作骨干的培训和科室管理人员、操作人员的培训方法和内容。</w:t>
      </w:r>
    </w:p>
    <w:p>
      <w:pPr>
        <w:pStyle w:val="5"/>
        <w:rPr>
          <w:rFonts w:ascii="宋体" w:hAnsi="宋体" w:eastAsia="宋体" w:cs="宋体"/>
          <w:sz w:val="24"/>
          <w:szCs w:val="24"/>
        </w:rPr>
      </w:pPr>
      <w:bookmarkStart w:id="14" w:name="_Toc39942842"/>
      <w:r>
        <w:rPr>
          <w:rFonts w:hint="eastAsia" w:ascii="宋体" w:hAnsi="宋体" w:eastAsia="宋体" w:cs="宋体"/>
          <w:sz w:val="24"/>
          <w:szCs w:val="24"/>
        </w:rPr>
        <w:t>运行和工期</w:t>
      </w:r>
      <w:bookmarkEnd w:id="14"/>
    </w:p>
    <w:p>
      <w:pPr>
        <w:pStyle w:val="23"/>
        <w:widowControl/>
        <w:numPr>
          <w:ilvl w:val="0"/>
          <w:numId w:val="19"/>
        </w:numPr>
        <w:spacing w:line="360" w:lineRule="auto"/>
        <w:ind w:right="57" w:rightChars="27" w:firstLineChars="0"/>
        <w:jc w:val="left"/>
        <w:rPr>
          <w:rFonts w:ascii="宋体" w:hAnsi="宋体" w:eastAsia="宋体" w:cs="宋体"/>
          <w:sz w:val="24"/>
        </w:rPr>
      </w:pPr>
      <w:r>
        <w:rPr>
          <w:rFonts w:hint="eastAsia" w:ascii="宋体" w:hAnsi="宋体" w:eastAsia="宋体" w:cs="宋体"/>
          <w:sz w:val="24"/>
        </w:rPr>
        <w:t>投标人提供详尽的系统运行方案。</w:t>
      </w:r>
    </w:p>
    <w:p>
      <w:pPr>
        <w:pStyle w:val="23"/>
        <w:widowControl/>
        <w:numPr>
          <w:ilvl w:val="0"/>
          <w:numId w:val="19"/>
        </w:numPr>
        <w:spacing w:line="360" w:lineRule="auto"/>
        <w:ind w:right="57" w:rightChars="27" w:firstLineChars="0"/>
        <w:jc w:val="left"/>
        <w:rPr>
          <w:rFonts w:ascii="宋体" w:hAnsi="宋体" w:eastAsia="宋体" w:cs="宋体"/>
          <w:sz w:val="24"/>
        </w:rPr>
      </w:pPr>
      <w:r>
        <w:rPr>
          <w:rFonts w:hint="eastAsia" w:ascii="宋体" w:hAnsi="宋体" w:eastAsia="宋体" w:cs="宋体"/>
          <w:sz w:val="24"/>
        </w:rPr>
        <w:t>系统运行分为试运行、正式运行、稳定运行及系统移交等步骤。</w:t>
      </w:r>
    </w:p>
    <w:p>
      <w:pPr>
        <w:pStyle w:val="5"/>
        <w:rPr>
          <w:rFonts w:ascii="宋体" w:hAnsi="宋体" w:eastAsia="宋体" w:cs="宋体"/>
          <w:sz w:val="24"/>
          <w:szCs w:val="24"/>
        </w:rPr>
      </w:pPr>
      <w:bookmarkStart w:id="15" w:name="_Toc39942843"/>
      <w:r>
        <w:rPr>
          <w:rFonts w:hint="eastAsia" w:ascii="宋体" w:hAnsi="宋体" w:eastAsia="宋体" w:cs="宋体"/>
          <w:sz w:val="24"/>
          <w:szCs w:val="24"/>
        </w:rPr>
        <w:t>售后服务要求</w:t>
      </w:r>
      <w:bookmarkEnd w:id="15"/>
    </w:p>
    <w:p>
      <w:pPr>
        <w:pStyle w:val="23"/>
        <w:widowControl/>
        <w:numPr>
          <w:ilvl w:val="0"/>
          <w:numId w:val="20"/>
        </w:numPr>
        <w:spacing w:line="360" w:lineRule="auto"/>
        <w:ind w:right="57" w:rightChars="27" w:firstLineChars="0"/>
        <w:jc w:val="left"/>
        <w:rPr>
          <w:rFonts w:ascii="宋体" w:hAnsi="宋体" w:eastAsia="宋体" w:cs="宋体"/>
          <w:sz w:val="24"/>
        </w:rPr>
      </w:pPr>
      <w:r>
        <w:rPr>
          <w:rFonts w:hint="eastAsia" w:ascii="宋体" w:hAnsi="宋体" w:eastAsia="宋体" w:cs="宋体"/>
          <w:sz w:val="24"/>
        </w:rPr>
        <w:t>投标人应有良好的服务理念和完善的售后服务体系，保障系统在我院稳定运行；</w:t>
      </w:r>
    </w:p>
    <w:p>
      <w:pPr>
        <w:pStyle w:val="23"/>
        <w:widowControl/>
        <w:numPr>
          <w:ilvl w:val="0"/>
          <w:numId w:val="20"/>
        </w:numPr>
        <w:spacing w:line="360" w:lineRule="auto"/>
        <w:ind w:right="57" w:rightChars="27" w:firstLineChars="0"/>
        <w:jc w:val="left"/>
        <w:rPr>
          <w:rFonts w:ascii="宋体" w:hAnsi="宋体" w:eastAsia="宋体" w:cs="宋体"/>
          <w:sz w:val="24"/>
        </w:rPr>
      </w:pPr>
      <w:r>
        <w:rPr>
          <w:rFonts w:hint="eastAsia" w:ascii="宋体" w:hAnsi="宋体" w:eastAsia="宋体" w:cs="宋体"/>
          <w:sz w:val="24"/>
        </w:rPr>
        <w:t>投标人有义务对医院信息管理、运维人员进行系统日常更新、运维操作的培训，每次系统更新的功能均有明确的文档记录，并对医院相关管理运维和操作人员进行必要的培训；</w:t>
      </w:r>
    </w:p>
    <w:p>
      <w:pPr>
        <w:pStyle w:val="23"/>
        <w:widowControl/>
        <w:numPr>
          <w:ilvl w:val="0"/>
          <w:numId w:val="20"/>
        </w:numPr>
        <w:spacing w:line="360" w:lineRule="auto"/>
        <w:ind w:right="57" w:rightChars="27" w:firstLineChars="0"/>
        <w:jc w:val="left"/>
        <w:rPr>
          <w:rFonts w:ascii="宋体" w:hAnsi="宋体" w:eastAsia="宋体" w:cs="宋体"/>
          <w:sz w:val="24"/>
        </w:rPr>
      </w:pPr>
      <w:r>
        <w:rPr>
          <w:rFonts w:hint="eastAsia" w:ascii="宋体" w:hAnsi="宋体" w:eastAsia="宋体" w:cs="宋体"/>
          <w:sz w:val="24"/>
        </w:rPr>
        <w:t>项目验收时向院方提交系统需求分析报告、程序安装及运维操作手册、软件培训资料、软件使用操作手册；</w:t>
      </w:r>
    </w:p>
    <w:p>
      <w:pPr>
        <w:pStyle w:val="23"/>
        <w:widowControl/>
        <w:numPr>
          <w:ilvl w:val="0"/>
          <w:numId w:val="20"/>
        </w:numPr>
        <w:spacing w:line="360" w:lineRule="auto"/>
        <w:ind w:right="57" w:rightChars="27" w:firstLineChars="0"/>
        <w:jc w:val="left"/>
        <w:rPr>
          <w:rFonts w:ascii="宋体" w:hAnsi="宋体" w:eastAsia="宋体" w:cs="宋体"/>
          <w:sz w:val="24"/>
        </w:rPr>
      </w:pPr>
      <w:r>
        <w:rPr>
          <w:rFonts w:hint="eastAsia" w:ascii="宋体" w:hAnsi="宋体" w:eastAsia="宋体" w:cs="宋体"/>
          <w:sz w:val="24"/>
        </w:rPr>
        <w:t>系统免费维保期（质保期）自项目正式验收起一年。免费维保期内投标人应采用定期走访、现场服务、电话和网络咨询等方式为用户提供全方位技术服务；</w:t>
      </w:r>
    </w:p>
    <w:p>
      <w:pPr>
        <w:pStyle w:val="23"/>
        <w:widowControl/>
        <w:numPr>
          <w:ilvl w:val="0"/>
          <w:numId w:val="20"/>
        </w:numPr>
        <w:spacing w:line="360" w:lineRule="auto"/>
        <w:ind w:right="57" w:rightChars="27" w:firstLineChars="0"/>
        <w:jc w:val="left"/>
        <w:rPr>
          <w:rFonts w:ascii="宋体" w:hAnsi="宋体" w:eastAsia="宋体" w:cs="宋体"/>
          <w:sz w:val="24"/>
        </w:rPr>
      </w:pPr>
      <w:r>
        <w:rPr>
          <w:rFonts w:hint="eastAsia" w:ascii="宋体" w:hAnsi="宋体" w:eastAsia="宋体" w:cs="宋体"/>
          <w:sz w:val="24"/>
        </w:rPr>
        <w:t>项目整体验收后一年免费维保期间，投标人必须派遣不少于1人的专业工程师专职跟进和维护；</w:t>
      </w:r>
    </w:p>
    <w:p>
      <w:pPr>
        <w:pStyle w:val="23"/>
        <w:widowControl/>
        <w:numPr>
          <w:ilvl w:val="0"/>
          <w:numId w:val="20"/>
        </w:numPr>
        <w:spacing w:line="360" w:lineRule="auto"/>
        <w:ind w:right="57" w:rightChars="27" w:firstLineChars="0"/>
        <w:jc w:val="left"/>
        <w:rPr>
          <w:rFonts w:ascii="宋体" w:hAnsi="宋体" w:eastAsia="宋体" w:cs="宋体"/>
          <w:sz w:val="24"/>
        </w:rPr>
      </w:pPr>
      <w:r>
        <w:rPr>
          <w:rFonts w:hint="eastAsia" w:ascii="宋体" w:hAnsi="宋体" w:eastAsia="宋体" w:cs="宋体"/>
          <w:sz w:val="24"/>
        </w:rPr>
        <w:t>提供定期对系统进行巡检服务，保证系统在最优化的状态下稳定运行，承诺每年不少于4次巡检；</w:t>
      </w:r>
    </w:p>
    <w:p>
      <w:pPr>
        <w:pStyle w:val="23"/>
        <w:widowControl/>
        <w:numPr>
          <w:ilvl w:val="0"/>
          <w:numId w:val="20"/>
        </w:numPr>
        <w:spacing w:line="360" w:lineRule="auto"/>
        <w:ind w:right="57" w:rightChars="27" w:firstLineChars="0"/>
        <w:jc w:val="left"/>
        <w:rPr>
          <w:rFonts w:ascii="宋体" w:hAnsi="宋体" w:eastAsia="宋体" w:cs="宋体"/>
          <w:sz w:val="24"/>
        </w:rPr>
      </w:pPr>
      <w:r>
        <w:rPr>
          <w:rFonts w:hint="eastAsia" w:ascii="宋体" w:hAnsi="宋体" w:eastAsia="宋体" w:cs="宋体"/>
          <w:sz w:val="24"/>
        </w:rPr>
        <w:t>针对本项目，提出完整而切实可行的服务方案。其中，至少应提供7×24小时热线电话、远程网络、现场等服务方式。热线电话和远程网络提供技术咨询和即时服务，如系统出现故障不能正常运行，投标人在接到医院的请求后，应立即安排技术人员进行软件维护，15分钟内响应，2小时内解决问题；</w:t>
      </w:r>
    </w:p>
    <w:p>
      <w:pPr>
        <w:pStyle w:val="23"/>
        <w:widowControl/>
        <w:numPr>
          <w:ilvl w:val="0"/>
          <w:numId w:val="20"/>
        </w:numPr>
        <w:spacing w:line="360" w:lineRule="auto"/>
        <w:ind w:right="57" w:rightChars="27" w:firstLineChars="0"/>
        <w:jc w:val="left"/>
        <w:rPr>
          <w:rFonts w:ascii="宋体" w:hAnsi="宋体" w:eastAsia="宋体" w:cs="宋体"/>
          <w:sz w:val="24"/>
        </w:rPr>
      </w:pPr>
      <w:r>
        <w:rPr>
          <w:rFonts w:hint="eastAsia" w:ascii="宋体" w:hAnsi="宋体" w:eastAsia="宋体" w:cs="宋体"/>
          <w:sz w:val="24"/>
        </w:rPr>
        <w:t>在驻场运维工程师无法立即解决的重大故障，要求研发工程师提供7*24小时响应并提供解决方案服务；</w:t>
      </w:r>
    </w:p>
    <w:p>
      <w:pPr>
        <w:pStyle w:val="23"/>
        <w:widowControl/>
        <w:numPr>
          <w:ilvl w:val="0"/>
          <w:numId w:val="20"/>
        </w:numPr>
        <w:spacing w:line="360" w:lineRule="auto"/>
        <w:ind w:right="57" w:rightChars="27" w:firstLineChars="0"/>
        <w:jc w:val="left"/>
        <w:rPr>
          <w:rFonts w:ascii="宋体" w:hAnsi="宋体" w:eastAsia="宋体" w:cs="宋体"/>
          <w:sz w:val="24"/>
        </w:rPr>
      </w:pPr>
      <w:r>
        <w:rPr>
          <w:rFonts w:hint="eastAsia" w:ascii="宋体" w:hAnsi="宋体" w:eastAsia="宋体" w:cs="宋体"/>
          <w:sz w:val="24"/>
        </w:rPr>
        <w:t>质保期过后，投标人应提供系统软件终身维护服务，每年维护费用由医院和中标人通过合同或协议商定。</w:t>
      </w:r>
    </w:p>
    <w:p/>
    <w:p/>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宋体"/>
    <w:panose1 w:val="02010600030101010101"/>
    <w:charset w:val="86"/>
    <w:family w:val="auto"/>
    <w:pitch w:val="default"/>
    <w:sig w:usb0="00000000" w:usb1="00000000" w:usb2="00000016" w:usb3="00000000" w:csb0="0004000F" w:csb1="00000000"/>
  </w:font>
  <w:font w:name="等线">
    <w:altName w:val="宋体"/>
    <w:panose1 w:val="00000000000000000000"/>
    <w:charset w:val="86"/>
    <w:family w:val="auto"/>
    <w:pitch w:val="default"/>
    <w:sig w:usb0="00000000" w:usb1="00000000" w:usb2="00000000" w:usb3="00000000" w:csb0="00000000" w:csb1="00000000"/>
  </w:font>
  <w:font w:name="等线">
    <w:altName w:val="Segoe Print"/>
    <w:panose1 w:val="00000000000000000000"/>
    <w:charset w:val="00"/>
    <w:family w:val="auto"/>
    <w:pitch w:val="default"/>
    <w:sig w:usb0="00000000" w:usb1="00000000" w:usb2="00000000" w:usb3="00000000" w:csb0="00000000" w:csb1="00000000"/>
  </w:font>
  <w:font w:name="等线 Light">
    <w:altName w:val="宋体"/>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等线 Light">
    <w:altName w:val="Segoe Print"/>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010AA"/>
    <w:multiLevelType w:val="multilevel"/>
    <w:tmpl w:val="04A010A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CAA00CE"/>
    <w:multiLevelType w:val="multilevel"/>
    <w:tmpl w:val="0CAA00CE"/>
    <w:lvl w:ilvl="0" w:tentative="0">
      <w:start w:val="1"/>
      <w:numFmt w:val="decimal"/>
      <w:lvlText w:val="%1)"/>
      <w:lvlJc w:val="left"/>
      <w:pPr>
        <w:ind w:left="420" w:hanging="420"/>
      </w:p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F207F6A"/>
    <w:multiLevelType w:val="multilevel"/>
    <w:tmpl w:val="0F207F6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F82179C"/>
    <w:multiLevelType w:val="multilevel"/>
    <w:tmpl w:val="0F82179C"/>
    <w:lvl w:ilvl="0" w:tentative="0">
      <w:start w:val="1"/>
      <w:numFmt w:val="decimal"/>
      <w:lvlText w:val="(%1)"/>
      <w:lvlJc w:val="left"/>
      <w:pPr>
        <w:ind w:left="420" w:hanging="420"/>
      </w:pPr>
      <w:rPr>
        <w:rFonts w:hint="eastAsia"/>
      </w:rPr>
    </w:lvl>
    <w:lvl w:ilvl="1" w:tentative="0">
      <w:start w:val="1"/>
      <w:numFmt w:val="decimal"/>
      <w:lvlText w:val="(%2)"/>
      <w:lvlJc w:val="left"/>
      <w:pPr>
        <w:ind w:left="840" w:hanging="4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24662263"/>
    <w:multiLevelType w:val="multilevel"/>
    <w:tmpl w:val="24662263"/>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24AD3DAC"/>
    <w:multiLevelType w:val="multilevel"/>
    <w:tmpl w:val="24AD3DAC"/>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261D4D55"/>
    <w:multiLevelType w:val="multilevel"/>
    <w:tmpl w:val="261D4D55"/>
    <w:lvl w:ilvl="0" w:tentative="0">
      <w:start w:val="1"/>
      <w:numFmt w:val="decimal"/>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7">
    <w:nsid w:val="320B14F9"/>
    <w:multiLevelType w:val="multilevel"/>
    <w:tmpl w:val="320B14F9"/>
    <w:lvl w:ilvl="0" w:tentative="0">
      <w:start w:val="1"/>
      <w:numFmt w:val="decimal"/>
      <w:lvlText w:val="(%1)"/>
      <w:lvlJc w:val="left"/>
      <w:pPr>
        <w:ind w:left="420" w:hanging="420"/>
      </w:pPr>
      <w:rPr>
        <w:rFonts w:hint="eastAsia"/>
      </w:rPr>
    </w:lvl>
    <w:lvl w:ilvl="1" w:tentative="0">
      <w:start w:val="1"/>
      <w:numFmt w:val="decimal"/>
      <w:lvlText w:val="(%2)"/>
      <w:lvlJc w:val="left"/>
      <w:pPr>
        <w:ind w:left="840" w:hanging="4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962368F"/>
    <w:multiLevelType w:val="multilevel"/>
    <w:tmpl w:val="3962368F"/>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3A6C78BC"/>
    <w:multiLevelType w:val="multilevel"/>
    <w:tmpl w:val="3A6C78BC"/>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4C644C1F"/>
    <w:multiLevelType w:val="multilevel"/>
    <w:tmpl w:val="4C644C1F"/>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627C0536"/>
    <w:multiLevelType w:val="multilevel"/>
    <w:tmpl w:val="627C0536"/>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63A74F95"/>
    <w:multiLevelType w:val="multilevel"/>
    <w:tmpl w:val="63A74F95"/>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63B32284"/>
    <w:multiLevelType w:val="multilevel"/>
    <w:tmpl w:val="63B32284"/>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69731BF9"/>
    <w:multiLevelType w:val="multilevel"/>
    <w:tmpl w:val="69731BF9"/>
    <w:lvl w:ilvl="0" w:tentative="0">
      <w:start w:val="1"/>
      <w:numFmt w:val="decimal"/>
      <w:lvlText w:val="(%1)"/>
      <w:lvlJc w:val="left"/>
      <w:pPr>
        <w:ind w:left="846" w:hanging="420"/>
      </w:pPr>
      <w:rPr>
        <w:rFonts w:hint="eastAsia"/>
      </w:rPr>
    </w:lvl>
    <w:lvl w:ilvl="1" w:tentative="0">
      <w:start w:val="1"/>
      <w:numFmt w:val="decimal"/>
      <w:lvlText w:val="（%2）"/>
      <w:lvlJc w:val="left"/>
      <w:pPr>
        <w:ind w:left="1566" w:hanging="720"/>
      </w:pPr>
      <w:rPr>
        <w:rFonts w:hint="default"/>
      </w:r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15">
    <w:nsid w:val="6A78467A"/>
    <w:multiLevelType w:val="multilevel"/>
    <w:tmpl w:val="6A78467A"/>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7401214E"/>
    <w:multiLevelType w:val="multilevel"/>
    <w:tmpl w:val="7401214E"/>
    <w:lvl w:ilvl="0" w:tentative="0">
      <w:start w:val="1"/>
      <w:numFmt w:val="decimal"/>
      <w:pStyle w:val="2"/>
      <w:lvlText w:val="%1"/>
      <w:lvlJc w:val="left"/>
      <w:pPr>
        <w:ind w:left="432" w:hanging="432"/>
      </w:pPr>
    </w:lvl>
    <w:lvl w:ilvl="1" w:tentative="0">
      <w:start w:val="1"/>
      <w:numFmt w:val="decimal"/>
      <w:pStyle w:val="3"/>
      <w:lvlText w:val="%1.%2"/>
      <w:lvlJc w:val="left"/>
      <w:pPr>
        <w:ind w:left="576" w:hanging="576"/>
      </w:pPr>
    </w:lvl>
    <w:lvl w:ilvl="2" w:tentative="0">
      <w:start w:val="1"/>
      <w:numFmt w:val="decimal"/>
      <w:pStyle w:val="4"/>
      <w:lvlText w:val="%1.%2.%3"/>
      <w:lvlJc w:val="left"/>
      <w:pPr>
        <w:ind w:left="720" w:hanging="720"/>
      </w:pPr>
    </w:lvl>
    <w:lvl w:ilvl="3" w:tentative="0">
      <w:start w:val="1"/>
      <w:numFmt w:val="decimal"/>
      <w:pStyle w:val="5"/>
      <w:lvlText w:val="%1.%2.%3.%4"/>
      <w:lvlJc w:val="left"/>
      <w:pPr>
        <w:ind w:left="864" w:hanging="864"/>
      </w:pPr>
    </w:lvl>
    <w:lvl w:ilvl="4" w:tentative="0">
      <w:start w:val="1"/>
      <w:numFmt w:val="decimal"/>
      <w:pStyle w:val="6"/>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8"/>
      <w:lvlText w:val="%1.%2.%3.%4.%5.%6.%7"/>
      <w:lvlJc w:val="left"/>
      <w:pPr>
        <w:ind w:left="1296" w:hanging="1296"/>
      </w:pPr>
    </w:lvl>
    <w:lvl w:ilvl="7" w:tentative="0">
      <w:start w:val="1"/>
      <w:numFmt w:val="decimal"/>
      <w:pStyle w:val="9"/>
      <w:lvlText w:val="%1.%2.%3.%4.%5.%6.%7.%8"/>
      <w:lvlJc w:val="left"/>
      <w:pPr>
        <w:ind w:left="1440" w:hanging="1440"/>
      </w:pPr>
    </w:lvl>
    <w:lvl w:ilvl="8" w:tentative="0">
      <w:start w:val="1"/>
      <w:numFmt w:val="decimal"/>
      <w:pStyle w:val="10"/>
      <w:lvlText w:val="%1.%2.%3.%4.%5.%6.%7.%8.%9"/>
      <w:lvlJc w:val="left"/>
      <w:pPr>
        <w:ind w:left="1584" w:hanging="1584"/>
      </w:pPr>
    </w:lvl>
  </w:abstractNum>
  <w:abstractNum w:abstractNumId="17">
    <w:nsid w:val="744C4E89"/>
    <w:multiLevelType w:val="multilevel"/>
    <w:tmpl w:val="744C4E89"/>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7551736B"/>
    <w:multiLevelType w:val="multilevel"/>
    <w:tmpl w:val="7551736B"/>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561"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78AD64B8"/>
    <w:multiLevelType w:val="multilevel"/>
    <w:tmpl w:val="78AD64B8"/>
    <w:lvl w:ilvl="0" w:tentative="0">
      <w:start w:val="2"/>
      <w:numFmt w:val="decimal"/>
      <w:lvlText w:val="（%1）"/>
      <w:lvlJc w:val="left"/>
      <w:pPr>
        <w:ind w:left="720" w:hanging="720"/>
      </w:pPr>
      <w:rPr>
        <w:rFonts w:hint="default"/>
        <w:lang w:val="en-US"/>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num w:numId="1">
    <w:abstractNumId w:val="16"/>
  </w:num>
  <w:num w:numId="2">
    <w:abstractNumId w:val="15"/>
  </w:num>
  <w:num w:numId="3">
    <w:abstractNumId w:val="19"/>
  </w:num>
  <w:num w:numId="4">
    <w:abstractNumId w:val="1"/>
  </w:num>
  <w:num w:numId="5">
    <w:abstractNumId w:val="6"/>
  </w:num>
  <w:num w:numId="6">
    <w:abstractNumId w:val="12"/>
  </w:num>
  <w:num w:numId="7">
    <w:abstractNumId w:val="0"/>
  </w:num>
  <w:num w:numId="8">
    <w:abstractNumId w:val="17"/>
  </w:num>
  <w:num w:numId="9">
    <w:abstractNumId w:val="13"/>
  </w:num>
  <w:num w:numId="10">
    <w:abstractNumId w:val="11"/>
  </w:num>
  <w:num w:numId="11">
    <w:abstractNumId w:val="9"/>
  </w:num>
  <w:num w:numId="12">
    <w:abstractNumId w:val="7"/>
  </w:num>
  <w:num w:numId="13">
    <w:abstractNumId w:val="3"/>
  </w:num>
  <w:num w:numId="14">
    <w:abstractNumId w:val="2"/>
  </w:num>
  <w:num w:numId="15">
    <w:abstractNumId w:val="5"/>
  </w:num>
  <w:num w:numId="16">
    <w:abstractNumId w:val="10"/>
  </w:num>
  <w:num w:numId="17">
    <w:abstractNumId w:val="4"/>
  </w:num>
  <w:num w:numId="18">
    <w:abstractNumId w:val="8"/>
  </w:num>
  <w:num w:numId="19">
    <w:abstractNumId w:val="14"/>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9E9"/>
    <w:rsid w:val="00511E74"/>
    <w:rsid w:val="00A329E9"/>
    <w:rsid w:val="25894E71"/>
    <w:rsid w:val="61423B7C"/>
    <w:rsid w:val="6D9F06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39"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9" w:semiHidden="0" w:name="heading 6"/>
    <w:lsdException w:qFormat="1" w:uiPriority="99" w:semiHidden="0" w:name="heading 7"/>
    <w:lsdException w:qFormat="1" w:uiPriority="0" w:semiHidden="0" w:name="heading 8"/>
    <w:lsdException w:qFormat="1"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3"/>
    <w:qFormat/>
    <w:uiPriority w:val="39"/>
    <w:pPr>
      <w:keepNext/>
      <w:keepLines/>
      <w:numPr>
        <w:ilvl w:val="0"/>
        <w:numId w:val="1"/>
      </w:numPr>
      <w:spacing w:before="340" w:after="330" w:line="578" w:lineRule="auto"/>
      <w:outlineLvl w:val="0"/>
    </w:pPr>
    <w:rPr>
      <w:b/>
      <w:bCs/>
      <w:kern w:val="44"/>
      <w:sz w:val="44"/>
      <w:szCs w:val="44"/>
    </w:rPr>
  </w:style>
  <w:style w:type="paragraph" w:styleId="3">
    <w:name w:val="heading 2"/>
    <w:basedOn w:val="1"/>
    <w:next w:val="1"/>
    <w:link w:val="14"/>
    <w:unhideWhenUsed/>
    <w:qFormat/>
    <w:uiPriority w:val="0"/>
    <w:pPr>
      <w:keepNext/>
      <w:keepLines/>
      <w:numPr>
        <w:ilvl w:val="1"/>
        <w:numId w:val="1"/>
      </w:numPr>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15"/>
    <w:unhideWhenUsed/>
    <w:qFormat/>
    <w:uiPriority w:val="0"/>
    <w:pPr>
      <w:keepNext/>
      <w:keepLines/>
      <w:numPr>
        <w:ilvl w:val="2"/>
        <w:numId w:val="1"/>
      </w:numPr>
      <w:spacing w:before="260" w:after="260" w:line="416" w:lineRule="auto"/>
      <w:outlineLvl w:val="2"/>
    </w:pPr>
    <w:rPr>
      <w:b/>
      <w:bCs/>
      <w:sz w:val="32"/>
      <w:szCs w:val="32"/>
    </w:rPr>
  </w:style>
  <w:style w:type="paragraph" w:styleId="5">
    <w:name w:val="heading 4"/>
    <w:basedOn w:val="1"/>
    <w:next w:val="1"/>
    <w:link w:val="16"/>
    <w:unhideWhenUsed/>
    <w:qFormat/>
    <w:uiPriority w:val="0"/>
    <w:pPr>
      <w:keepNext/>
      <w:keepLines/>
      <w:numPr>
        <w:ilvl w:val="3"/>
        <w:numId w:val="1"/>
      </w:numPr>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17"/>
    <w:unhideWhenUsed/>
    <w:qFormat/>
    <w:uiPriority w:val="0"/>
    <w:pPr>
      <w:keepNext/>
      <w:keepLines/>
      <w:numPr>
        <w:ilvl w:val="4"/>
        <w:numId w:val="1"/>
      </w:numPr>
      <w:spacing w:before="280" w:after="290" w:line="376" w:lineRule="auto"/>
      <w:outlineLvl w:val="4"/>
    </w:pPr>
    <w:rPr>
      <w:b/>
      <w:bCs/>
      <w:sz w:val="28"/>
      <w:szCs w:val="28"/>
    </w:rPr>
  </w:style>
  <w:style w:type="paragraph" w:styleId="7">
    <w:name w:val="heading 6"/>
    <w:basedOn w:val="1"/>
    <w:next w:val="1"/>
    <w:link w:val="18"/>
    <w:unhideWhenUsed/>
    <w:qFormat/>
    <w:uiPriority w:val="9"/>
    <w:pPr>
      <w:keepNext/>
      <w:keepLines/>
      <w:numPr>
        <w:ilvl w:val="5"/>
        <w:numId w:val="1"/>
      </w:numPr>
      <w:spacing w:before="240" w:after="64" w:line="320" w:lineRule="auto"/>
      <w:outlineLvl w:val="5"/>
    </w:pPr>
    <w:rPr>
      <w:rFonts w:asciiTheme="majorHAnsi" w:hAnsiTheme="majorHAnsi" w:eastAsiaTheme="majorEastAsia" w:cstheme="majorBidi"/>
      <w:b/>
      <w:bCs/>
      <w:sz w:val="24"/>
      <w:szCs w:val="24"/>
    </w:rPr>
  </w:style>
  <w:style w:type="paragraph" w:styleId="8">
    <w:name w:val="heading 7"/>
    <w:basedOn w:val="1"/>
    <w:next w:val="1"/>
    <w:link w:val="19"/>
    <w:unhideWhenUsed/>
    <w:qFormat/>
    <w:uiPriority w:val="99"/>
    <w:pPr>
      <w:keepNext/>
      <w:keepLines/>
      <w:numPr>
        <w:ilvl w:val="6"/>
        <w:numId w:val="1"/>
      </w:numPr>
      <w:spacing w:before="240" w:after="64" w:line="320" w:lineRule="auto"/>
      <w:outlineLvl w:val="6"/>
    </w:pPr>
    <w:rPr>
      <w:b/>
      <w:bCs/>
      <w:sz w:val="24"/>
      <w:szCs w:val="24"/>
    </w:rPr>
  </w:style>
  <w:style w:type="paragraph" w:styleId="9">
    <w:name w:val="heading 8"/>
    <w:basedOn w:val="1"/>
    <w:next w:val="1"/>
    <w:link w:val="20"/>
    <w:unhideWhenUsed/>
    <w:qFormat/>
    <w:uiPriority w:val="0"/>
    <w:pPr>
      <w:keepNext/>
      <w:keepLines/>
      <w:numPr>
        <w:ilvl w:val="7"/>
        <w:numId w:val="1"/>
      </w:numPr>
      <w:spacing w:before="240" w:after="64" w:line="320" w:lineRule="auto"/>
      <w:outlineLvl w:val="7"/>
    </w:pPr>
    <w:rPr>
      <w:rFonts w:asciiTheme="majorHAnsi" w:hAnsiTheme="majorHAnsi" w:eastAsiaTheme="majorEastAsia" w:cstheme="majorBidi"/>
      <w:sz w:val="24"/>
      <w:szCs w:val="24"/>
    </w:rPr>
  </w:style>
  <w:style w:type="paragraph" w:styleId="10">
    <w:name w:val="heading 9"/>
    <w:basedOn w:val="1"/>
    <w:next w:val="1"/>
    <w:link w:val="21"/>
    <w:unhideWhenUsed/>
    <w:qFormat/>
    <w:uiPriority w:val="0"/>
    <w:pPr>
      <w:keepNext/>
      <w:keepLines/>
      <w:numPr>
        <w:ilvl w:val="8"/>
        <w:numId w:val="1"/>
      </w:numPr>
      <w:spacing w:before="240" w:after="64" w:line="320" w:lineRule="auto"/>
      <w:outlineLvl w:val="8"/>
    </w:pPr>
    <w:rPr>
      <w:rFonts w:asciiTheme="majorHAnsi" w:hAnsiTheme="majorHAnsi" w:eastAsiaTheme="majorEastAsia" w:cstheme="majorBidi"/>
      <w:szCs w:val="21"/>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character" w:customStyle="1" w:styleId="13">
    <w:name w:val="标题 1 字符"/>
    <w:basedOn w:val="11"/>
    <w:link w:val="2"/>
    <w:qFormat/>
    <w:uiPriority w:val="39"/>
    <w:rPr>
      <w:b/>
      <w:bCs/>
      <w:kern w:val="44"/>
      <w:sz w:val="44"/>
      <w:szCs w:val="44"/>
    </w:rPr>
  </w:style>
  <w:style w:type="character" w:customStyle="1" w:styleId="14">
    <w:name w:val="标题 2 字符"/>
    <w:basedOn w:val="11"/>
    <w:link w:val="3"/>
    <w:qFormat/>
    <w:uiPriority w:val="0"/>
    <w:rPr>
      <w:rFonts w:asciiTheme="majorHAnsi" w:hAnsiTheme="majorHAnsi" w:eastAsiaTheme="majorEastAsia" w:cstheme="majorBidi"/>
      <w:b/>
      <w:bCs/>
      <w:sz w:val="32"/>
      <w:szCs w:val="32"/>
    </w:rPr>
  </w:style>
  <w:style w:type="character" w:customStyle="1" w:styleId="15">
    <w:name w:val="标题 3 字符"/>
    <w:basedOn w:val="11"/>
    <w:link w:val="4"/>
    <w:qFormat/>
    <w:uiPriority w:val="0"/>
    <w:rPr>
      <w:b/>
      <w:bCs/>
      <w:sz w:val="32"/>
      <w:szCs w:val="32"/>
    </w:rPr>
  </w:style>
  <w:style w:type="character" w:customStyle="1" w:styleId="16">
    <w:name w:val="标题 4 字符"/>
    <w:basedOn w:val="11"/>
    <w:link w:val="5"/>
    <w:qFormat/>
    <w:uiPriority w:val="0"/>
    <w:rPr>
      <w:rFonts w:asciiTheme="majorHAnsi" w:hAnsiTheme="majorHAnsi" w:eastAsiaTheme="majorEastAsia" w:cstheme="majorBidi"/>
      <w:b/>
      <w:bCs/>
      <w:sz w:val="28"/>
      <w:szCs w:val="28"/>
    </w:rPr>
  </w:style>
  <w:style w:type="character" w:customStyle="1" w:styleId="17">
    <w:name w:val="标题 5 字符"/>
    <w:basedOn w:val="11"/>
    <w:link w:val="6"/>
    <w:qFormat/>
    <w:uiPriority w:val="0"/>
    <w:rPr>
      <w:b/>
      <w:bCs/>
      <w:sz w:val="28"/>
      <w:szCs w:val="28"/>
    </w:rPr>
  </w:style>
  <w:style w:type="character" w:customStyle="1" w:styleId="18">
    <w:name w:val="标题 6 字符"/>
    <w:basedOn w:val="11"/>
    <w:link w:val="7"/>
    <w:qFormat/>
    <w:uiPriority w:val="9"/>
    <w:rPr>
      <w:rFonts w:asciiTheme="majorHAnsi" w:hAnsiTheme="majorHAnsi" w:eastAsiaTheme="majorEastAsia" w:cstheme="majorBidi"/>
      <w:b/>
      <w:bCs/>
      <w:sz w:val="24"/>
      <w:szCs w:val="24"/>
    </w:rPr>
  </w:style>
  <w:style w:type="character" w:customStyle="1" w:styleId="19">
    <w:name w:val="标题 7 字符"/>
    <w:basedOn w:val="11"/>
    <w:link w:val="8"/>
    <w:qFormat/>
    <w:uiPriority w:val="99"/>
    <w:rPr>
      <w:b/>
      <w:bCs/>
      <w:sz w:val="24"/>
      <w:szCs w:val="24"/>
    </w:rPr>
  </w:style>
  <w:style w:type="character" w:customStyle="1" w:styleId="20">
    <w:name w:val="标题 8 字符"/>
    <w:basedOn w:val="11"/>
    <w:link w:val="9"/>
    <w:qFormat/>
    <w:uiPriority w:val="0"/>
    <w:rPr>
      <w:rFonts w:asciiTheme="majorHAnsi" w:hAnsiTheme="majorHAnsi" w:eastAsiaTheme="majorEastAsia" w:cstheme="majorBidi"/>
      <w:sz w:val="24"/>
      <w:szCs w:val="24"/>
    </w:rPr>
  </w:style>
  <w:style w:type="character" w:customStyle="1" w:styleId="21">
    <w:name w:val="标题 9 字符"/>
    <w:basedOn w:val="11"/>
    <w:link w:val="10"/>
    <w:qFormat/>
    <w:uiPriority w:val="0"/>
    <w:rPr>
      <w:rFonts w:asciiTheme="majorHAnsi" w:hAnsiTheme="majorHAnsi" w:eastAsiaTheme="majorEastAsia" w:cstheme="majorBidi"/>
      <w:szCs w:val="21"/>
    </w:rPr>
  </w:style>
  <w:style w:type="character" w:customStyle="1" w:styleId="22">
    <w:name w:val="列出段落 字符"/>
    <w:link w:val="23"/>
    <w:qFormat/>
    <w:uiPriority w:val="34"/>
    <w:rPr>
      <w:szCs w:val="24"/>
    </w:rPr>
  </w:style>
  <w:style w:type="paragraph" w:styleId="23">
    <w:name w:val="List Paragraph"/>
    <w:basedOn w:val="1"/>
    <w:link w:val="22"/>
    <w:qFormat/>
    <w:uiPriority w:val="34"/>
    <w:pPr>
      <w:ind w:firstLine="420" w:firstLineChars="200"/>
    </w:pPr>
    <w:rPr>
      <w:szCs w:val="24"/>
    </w:rPr>
  </w:style>
  <w:style w:type="paragraph" w:customStyle="1" w:styleId="24">
    <w:name w:val="5.1.1"/>
    <w:basedOn w:val="1"/>
    <w:next w:val="23"/>
    <w:link w:val="25"/>
    <w:qFormat/>
    <w:uiPriority w:val="34"/>
    <w:pPr>
      <w:ind w:firstLine="420" w:firstLineChars="200"/>
    </w:pPr>
  </w:style>
  <w:style w:type="character" w:customStyle="1" w:styleId="25">
    <w:name w:val="列出段落 Char"/>
    <w:link w:val="24"/>
    <w:qFormat/>
    <w:uiPriority w:val="34"/>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1097</Words>
  <Characters>6257</Characters>
  <Lines>52</Lines>
  <Paragraphs>14</Paragraphs>
  <TotalTime>3</TotalTime>
  <ScaleCrop>false</ScaleCrop>
  <LinksUpToDate>false</LinksUpToDate>
  <CharactersWithSpaces>7340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2020-11-29T01:11:00Z</dcterms:created>
  <dc:creator>雷华艳</dc:creator>
  <cp:lastModifiedBy>空</cp:lastModifiedBy>
  <dcterms:modified xsi:type="dcterms:W3CDTF">2021-03-26T00:29:33Z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